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0A" w:rsidRDefault="00D95DCA" w:rsidP="007A600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D680C">
        <w:rPr>
          <w:noProof/>
          <w:lang w:eastAsia="ru-RU"/>
        </w:rPr>
        <w:drawing>
          <wp:inline distT="0" distB="0" distL="0" distR="0">
            <wp:extent cx="5940425" cy="8397971"/>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2498" t="14412" r="45711" b="5446"/>
                    <a:stretch>
                      <a:fillRect/>
                    </a:stretch>
                  </pic:blipFill>
                  <pic:spPr bwMode="auto">
                    <a:xfrm>
                      <a:off x="0" y="0"/>
                      <a:ext cx="5940425" cy="8397971"/>
                    </a:xfrm>
                    <a:prstGeom prst="rect">
                      <a:avLst/>
                    </a:prstGeom>
                    <a:noFill/>
                    <a:ln>
                      <a:noFill/>
                    </a:ln>
                  </pic:spPr>
                </pic:pic>
              </a:graphicData>
            </a:graphic>
          </wp:inline>
        </w:drawing>
      </w:r>
    </w:p>
    <w:p w:rsidR="00D95DCA" w:rsidRDefault="00D95DCA" w:rsidP="007A600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p>
    <w:p w:rsidR="003B3BCD" w:rsidRPr="003B3BCD" w:rsidRDefault="003B3BCD" w:rsidP="007A600A">
      <w:pPr>
        <w:shd w:val="clear" w:color="auto" w:fill="FFFFFF"/>
        <w:spacing w:before="100" w:beforeAutospacing="1" w:after="100" w:afterAutospacing="1" w:line="240" w:lineRule="auto"/>
        <w:jc w:val="center"/>
        <w:rPr>
          <w:rFonts w:ascii="PT Serif" w:eastAsia="Times New Roman" w:hAnsi="PT Serif" w:cs="Times New Roman"/>
          <w:color w:val="22272F"/>
          <w:sz w:val="16"/>
          <w:szCs w:val="16"/>
          <w:lang w:eastAsia="ru-RU"/>
        </w:rPr>
      </w:pPr>
    </w:p>
    <w:p w:rsidR="00D95DCA" w:rsidRPr="00D95DCA" w:rsidRDefault="00D95DCA" w:rsidP="00D95DCA">
      <w:pPr>
        <w:spacing w:after="0" w:line="240" w:lineRule="auto"/>
        <w:jc w:val="right"/>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lastRenderedPageBreak/>
        <w:t>Приложение № 1</w:t>
      </w:r>
    </w:p>
    <w:p w:rsidR="00D95DCA" w:rsidRPr="00D95DCA" w:rsidRDefault="00D95DCA" w:rsidP="00D95DCA">
      <w:pPr>
        <w:spacing w:after="0" w:line="240" w:lineRule="auto"/>
        <w:jc w:val="right"/>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к приказу БУ КЦСОН "Пенаты"</w:t>
      </w:r>
    </w:p>
    <w:p w:rsidR="00D95DCA" w:rsidRPr="00D95DCA" w:rsidRDefault="00D95DCA" w:rsidP="00D95DCA">
      <w:pPr>
        <w:spacing w:after="0" w:line="240" w:lineRule="auto"/>
        <w:jc w:val="right"/>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от 01.04.2022 № 39-п</w:t>
      </w:r>
    </w:p>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p>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 xml:space="preserve">РАСЧЕТ </w:t>
      </w:r>
    </w:p>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стоимости платных услуг</w:t>
      </w:r>
    </w:p>
    <w:p w:rsidR="00D95DCA" w:rsidRP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Стоимость платных услуг определяется по следующей формуле:</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95DCA" w:rsidRPr="00D95DCA" w:rsidRDefault="00D95DCA" w:rsidP="00D95D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C = L * t * k,</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где:</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L - стоимость рабочего времени (в минутах) работника организации;</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t - количество рабочего времени на предоставление услуги;</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k - уровень рентабельности</w:t>
      </w:r>
      <w:r w:rsidRPr="00D95DCA">
        <w:rPr>
          <w:rFonts w:ascii="Times New Roman" w:eastAsia="Times New Roman" w:hAnsi="Times New Roman" w:cs="Times New Roman"/>
          <w:sz w:val="24"/>
          <w:szCs w:val="20"/>
          <w:lang w:eastAsia="ru-RU"/>
        </w:rPr>
        <w:t xml:space="preserve"> (</w:t>
      </w:r>
      <w:r w:rsidRPr="00D95DCA">
        <w:rPr>
          <w:rFonts w:ascii="Times New Roman CYR" w:eastAsia="Times New Roman" w:hAnsi="Times New Roman CYR" w:cs="Times New Roman CYR"/>
          <w:sz w:val="24"/>
          <w:szCs w:val="24"/>
          <w:lang w:eastAsia="ru-RU"/>
        </w:rPr>
        <w:t>устанавливается в пределах от 5% до 25% с учетом спроса населения на платные услуги и мониторинга ситуации на рынке услуг).</w:t>
      </w:r>
    </w:p>
    <w:p w:rsidR="00D95DCA" w:rsidRP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P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Стоимость рабочего времени (в минутах) работника организации определяется по следующей формуле:</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95DCA" w:rsidRPr="00D95DCA" w:rsidRDefault="00D95DCA" w:rsidP="00D95D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L = ((c + n) / m) / 60,</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где:</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L - стоимость рабочего времени (в минутах) работника организации;</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2025"/>
      <w:r w:rsidRPr="00D95DCA">
        <w:rPr>
          <w:rFonts w:ascii="Times New Roman CYR" w:eastAsia="Times New Roman" w:hAnsi="Times New Roman CYR" w:cs="Times New Roman CYR"/>
          <w:sz w:val="24"/>
          <w:szCs w:val="24"/>
          <w:lang w:eastAsia="ru-RU"/>
        </w:rPr>
        <w:t xml:space="preserve">n - </w:t>
      </w:r>
      <w:hyperlink r:id="rId6" w:history="1">
        <w:r w:rsidRPr="00D95DCA">
          <w:rPr>
            <w:rFonts w:ascii="Times New Roman CYR" w:eastAsia="Times New Roman" w:hAnsi="Times New Roman CYR" w:cs="Times New Roman CYR"/>
            <w:sz w:val="24"/>
            <w:szCs w:val="24"/>
            <w:lang w:eastAsia="ru-RU"/>
          </w:rPr>
          <w:t>минимальный размер</w:t>
        </w:r>
      </w:hyperlink>
      <w:r w:rsidRPr="00D95DCA">
        <w:rPr>
          <w:rFonts w:ascii="Times New Roman CYR" w:eastAsia="Times New Roman" w:hAnsi="Times New Roman CYR" w:cs="Times New Roman CYR"/>
          <w:sz w:val="24"/>
          <w:szCs w:val="24"/>
          <w:lang w:eastAsia="ru-RU"/>
        </w:rPr>
        <w:t xml:space="preserve"> оплаты труда в Омской области (с учетом </w:t>
      </w:r>
      <w:hyperlink r:id="rId7" w:history="1">
        <w:r w:rsidRPr="00D95DCA">
          <w:rPr>
            <w:rFonts w:ascii="Times New Roman CYR" w:eastAsia="Times New Roman" w:hAnsi="Times New Roman CYR" w:cs="Times New Roman CYR"/>
            <w:sz w:val="24"/>
            <w:szCs w:val="24"/>
            <w:lang w:eastAsia="ru-RU"/>
          </w:rPr>
          <w:t>районного коэффициента)</w:t>
        </w:r>
      </w:hyperlink>
      <w:r w:rsidRPr="00D95DCA">
        <w:rPr>
          <w:rFonts w:ascii="Times New Roman CYR" w:eastAsia="Times New Roman" w:hAnsi="Times New Roman CYR" w:cs="Times New Roman CYR"/>
          <w:sz w:val="24"/>
          <w:szCs w:val="24"/>
          <w:lang w:eastAsia="ru-RU"/>
        </w:rPr>
        <w:t>;</w:t>
      </w:r>
    </w:p>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2026"/>
      <w:bookmarkEnd w:id="0"/>
      <w:r w:rsidRPr="00D95DCA">
        <w:rPr>
          <w:rFonts w:ascii="Times New Roman CYR" w:eastAsia="Times New Roman" w:hAnsi="Times New Roman CYR" w:cs="Times New Roman CYR"/>
          <w:sz w:val="24"/>
          <w:szCs w:val="24"/>
          <w:lang w:eastAsia="ru-RU"/>
        </w:rPr>
        <w:t>с - затраты на начисления на выплаты по оплате труда работников организации;</w:t>
      </w:r>
    </w:p>
    <w:bookmarkEnd w:id="1"/>
    <w:p w:rsidR="00D95DCA" w:rsidRPr="00D95DCA" w:rsidRDefault="00D95DCA" w:rsidP="00D95D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5DCA">
        <w:rPr>
          <w:rFonts w:ascii="Times New Roman CYR" w:eastAsia="Times New Roman" w:hAnsi="Times New Roman CYR" w:cs="Times New Roman CYR"/>
          <w:sz w:val="24"/>
          <w:szCs w:val="24"/>
          <w:lang w:eastAsia="ru-RU"/>
        </w:rPr>
        <w:t>m - количество рабочих часов в месяц работника организации, оказывающего платную услугу.</w:t>
      </w:r>
    </w:p>
    <w:p w:rsidR="00D95DCA" w:rsidRP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669" w:type="dxa"/>
        <w:tblInd w:w="-176" w:type="dxa"/>
        <w:tblLook w:val="04A0" w:firstRow="1" w:lastRow="0" w:firstColumn="1" w:lastColumn="0" w:noHBand="0" w:noVBand="1"/>
      </w:tblPr>
      <w:tblGrid>
        <w:gridCol w:w="759"/>
        <w:gridCol w:w="5337"/>
        <w:gridCol w:w="2155"/>
        <w:gridCol w:w="1418"/>
      </w:tblGrid>
      <w:tr w:rsidR="00D95DCA" w:rsidRPr="00D95DCA" w:rsidTr="00D95DCA">
        <w:trPr>
          <w:trHeight w:val="37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1</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Минимальный размер оплаты труда, руб.</w:t>
            </w:r>
          </w:p>
        </w:tc>
        <w:tc>
          <w:tcPr>
            <w:tcW w:w="2155" w:type="dxa"/>
            <w:tcBorders>
              <w:top w:val="single" w:sz="4" w:space="0" w:color="auto"/>
              <w:left w:val="single" w:sz="4" w:space="0" w:color="auto"/>
              <w:bottom w:val="single" w:sz="4" w:space="0" w:color="auto"/>
              <w:right w:val="single" w:sz="4" w:space="0" w:color="auto"/>
            </w:tcBorders>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15 973,50</w:t>
            </w:r>
          </w:p>
        </w:tc>
      </w:tr>
      <w:tr w:rsidR="00D95DCA" w:rsidRPr="00D95DCA" w:rsidTr="00D95DCA">
        <w:trPr>
          <w:trHeight w:val="456"/>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2</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Затраты на начисления на выплаты по оплате труда работников организации, руб.</w:t>
            </w:r>
          </w:p>
        </w:tc>
        <w:tc>
          <w:tcPr>
            <w:tcW w:w="2155" w:type="dxa"/>
            <w:tcBorders>
              <w:top w:val="single" w:sz="4" w:space="0" w:color="auto"/>
              <w:left w:val="single" w:sz="4" w:space="0" w:color="auto"/>
              <w:bottom w:val="single" w:sz="4" w:space="0" w:color="auto"/>
              <w:right w:val="single" w:sz="4" w:space="0" w:color="auto"/>
            </w:tcBorders>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30,28% от минимального размера оплаты труда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4 836,78</w:t>
            </w:r>
          </w:p>
        </w:tc>
      </w:tr>
      <w:tr w:rsidR="00D95DCA" w:rsidRPr="00D95DCA" w:rsidTr="00D95DCA">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3</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Количество рабочих часов в месяц в 2022 г., час.</w:t>
            </w:r>
          </w:p>
        </w:tc>
        <w:tc>
          <w:tcPr>
            <w:tcW w:w="2155" w:type="dxa"/>
            <w:tcBorders>
              <w:top w:val="single" w:sz="4" w:space="0" w:color="auto"/>
              <w:left w:val="single" w:sz="4" w:space="0" w:color="auto"/>
              <w:bottom w:val="single" w:sz="4" w:space="0" w:color="auto"/>
              <w:right w:val="single" w:sz="4" w:space="0" w:color="auto"/>
            </w:tcBorders>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164,42</w:t>
            </w:r>
          </w:p>
        </w:tc>
      </w:tr>
      <w:tr w:rsidR="00D95DCA" w:rsidRPr="00D95DCA" w:rsidTr="00D95DCA">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4</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 xml:space="preserve">Стоимость рабочего времени, мин. </w:t>
            </w:r>
          </w:p>
        </w:tc>
        <w:tc>
          <w:tcPr>
            <w:tcW w:w="2155" w:type="dxa"/>
            <w:tcBorders>
              <w:top w:val="single" w:sz="4" w:space="0" w:color="auto"/>
              <w:left w:val="single" w:sz="4" w:space="0" w:color="auto"/>
              <w:bottom w:val="single" w:sz="4" w:space="0" w:color="auto"/>
              <w:right w:val="single" w:sz="4" w:space="0" w:color="auto"/>
            </w:tcBorders>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4"/>
                <w:szCs w:val="24"/>
                <w:lang w:eastAsia="ru-RU"/>
              </w:rPr>
            </w:pPr>
            <w:r w:rsidRPr="00D95DCA">
              <w:rPr>
                <w:rFonts w:ascii="Times New Roman" w:eastAsia="Times New Roman" w:hAnsi="Times New Roman" w:cs="Times New Roman"/>
                <w:color w:val="000000"/>
                <w:sz w:val="24"/>
                <w:szCs w:val="24"/>
                <w:lang w:eastAsia="ru-RU"/>
              </w:rPr>
              <w:t>2,11</w:t>
            </w:r>
          </w:p>
        </w:tc>
      </w:tr>
    </w:tbl>
    <w:p w:rsidR="00D95DCA" w:rsidRPr="00D95DCA" w:rsidRDefault="00D95DCA" w:rsidP="00D95DCA">
      <w:pPr>
        <w:spacing w:after="0" w:line="240" w:lineRule="auto"/>
        <w:rPr>
          <w:rFonts w:ascii="Times New Roman" w:eastAsia="Times New Roman" w:hAnsi="Times New Roman" w:cs="Times New Roman"/>
          <w:color w:val="000000"/>
          <w:sz w:val="24"/>
          <w:szCs w:val="24"/>
          <w:lang w:eastAsia="ru-RU"/>
        </w:rPr>
      </w:pPr>
    </w:p>
    <w:p w:rsid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3BCD" w:rsidRDefault="003B3BCD"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3BCD" w:rsidRDefault="003B3BCD"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3BCD" w:rsidRDefault="003B3BCD"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4850" w:type="dxa"/>
        <w:tblLook w:val="04A0" w:firstRow="1" w:lastRow="0" w:firstColumn="1" w:lastColumn="0" w:noHBand="0" w:noVBand="1"/>
      </w:tblPr>
      <w:tblGrid>
        <w:gridCol w:w="14850"/>
      </w:tblGrid>
      <w:tr w:rsidR="00D623F9" w:rsidRPr="00D623F9" w:rsidTr="009B12A0">
        <w:trPr>
          <w:trHeight w:val="1089"/>
        </w:trPr>
        <w:tc>
          <w:tcPr>
            <w:tcW w:w="10105" w:type="dxa"/>
            <w:shd w:val="clear" w:color="auto" w:fill="auto"/>
          </w:tcPr>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r w:rsidRPr="00D623F9">
              <w:rPr>
                <w:rFonts w:ascii="Times New Roman" w:eastAsia="Calibri" w:hAnsi="Times New Roman" w:cs="Times New Roman"/>
                <w:sz w:val="24"/>
                <w:szCs w:val="24"/>
              </w:rPr>
              <w:t>Приложение № 2</w:t>
            </w:r>
          </w:p>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r w:rsidRPr="00D623F9">
              <w:rPr>
                <w:rFonts w:ascii="Times New Roman" w:eastAsia="Calibri" w:hAnsi="Times New Roman" w:cs="Times New Roman"/>
                <w:sz w:val="24"/>
                <w:szCs w:val="24"/>
              </w:rPr>
              <w:t>к приказу БУ КЦСОН "Пенаты"</w:t>
            </w:r>
          </w:p>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r w:rsidRPr="00D623F9">
              <w:rPr>
                <w:rFonts w:ascii="Times New Roman" w:eastAsia="Calibri" w:hAnsi="Times New Roman" w:cs="Times New Roman"/>
                <w:sz w:val="24"/>
                <w:szCs w:val="24"/>
              </w:rPr>
              <w:t>от 01.04.2022 № 39-п</w:t>
            </w:r>
          </w:p>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p>
        </w:tc>
      </w:tr>
    </w:tbl>
    <w:p w:rsidR="00D623F9" w:rsidRDefault="00D623F9"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623F9" w:rsidRDefault="00D623F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r w:rsidRPr="00D623F9">
        <w:rPr>
          <w:rFonts w:ascii="Times New Roman" w:eastAsia="Calibri" w:hAnsi="Times New Roman" w:cs="Times New Roman"/>
          <w:sz w:val="24"/>
          <w:szCs w:val="24"/>
        </w:rPr>
        <w:lastRenderedPageBreak/>
        <w:t>Приложение № 2</w:t>
      </w:r>
    </w:p>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r w:rsidRPr="00D623F9">
        <w:rPr>
          <w:rFonts w:ascii="Times New Roman" w:eastAsia="Calibri" w:hAnsi="Times New Roman" w:cs="Times New Roman"/>
          <w:sz w:val="24"/>
          <w:szCs w:val="24"/>
        </w:rPr>
        <w:t>к приказу БУ КЦСОН "Пенаты"</w:t>
      </w:r>
    </w:p>
    <w:p w:rsidR="00D623F9" w:rsidRPr="00D623F9" w:rsidRDefault="00D623F9" w:rsidP="00D623F9">
      <w:pPr>
        <w:tabs>
          <w:tab w:val="left" w:pos="4820"/>
        </w:tabs>
        <w:spacing w:after="0" w:line="240" w:lineRule="auto"/>
        <w:jc w:val="right"/>
        <w:rPr>
          <w:rFonts w:ascii="Times New Roman" w:eastAsia="Calibri" w:hAnsi="Times New Roman" w:cs="Times New Roman"/>
          <w:sz w:val="24"/>
          <w:szCs w:val="24"/>
        </w:rPr>
      </w:pPr>
      <w:r w:rsidRPr="00D623F9">
        <w:rPr>
          <w:rFonts w:ascii="Times New Roman" w:eastAsia="Calibri" w:hAnsi="Times New Roman" w:cs="Times New Roman"/>
          <w:sz w:val="24"/>
          <w:szCs w:val="24"/>
        </w:rPr>
        <w:t>от 01.04.2022 № 39-п</w:t>
      </w:r>
    </w:p>
    <w:p w:rsid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95DCA" w:rsidRP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95DCA">
        <w:rPr>
          <w:rFonts w:ascii="Times New Roman" w:eastAsia="Times New Roman" w:hAnsi="Times New Roman" w:cs="Times New Roman"/>
          <w:bCs/>
          <w:sz w:val="24"/>
          <w:szCs w:val="24"/>
          <w:lang w:eastAsia="ru-RU"/>
        </w:rPr>
        <w:t>ТАРИФЫ</w:t>
      </w:r>
    </w:p>
    <w:p w:rsidR="00D95DCA" w:rsidRDefault="00D95DCA" w:rsidP="00D95DC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95DCA">
        <w:rPr>
          <w:rFonts w:ascii="Times New Roman" w:eastAsia="Times New Roman" w:hAnsi="Times New Roman" w:cs="Times New Roman"/>
          <w:bCs/>
          <w:sz w:val="24"/>
          <w:szCs w:val="24"/>
          <w:lang w:eastAsia="ru-RU"/>
        </w:rPr>
        <w:t>на платные услуги, предоставляемые БУ "КЦСОН "Пенаты"</w:t>
      </w:r>
    </w:p>
    <w:p w:rsidR="00D623F9" w:rsidRPr="00D95DCA" w:rsidRDefault="00D623F9" w:rsidP="00D623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(выписка из приказа</w:t>
      </w:r>
      <w:r w:rsidRPr="00D623F9">
        <w:t xml:space="preserve"> </w:t>
      </w:r>
      <w:r w:rsidRPr="00D623F9">
        <w:rPr>
          <w:rFonts w:ascii="Times New Roman" w:eastAsia="Times New Roman" w:hAnsi="Times New Roman" w:cs="Times New Roman"/>
          <w:bCs/>
          <w:sz w:val="24"/>
          <w:szCs w:val="24"/>
          <w:lang w:eastAsia="ru-RU"/>
        </w:rPr>
        <w:t>БУ КЦСОН "Пенаты"</w:t>
      </w:r>
      <w:r>
        <w:rPr>
          <w:rFonts w:ascii="Times New Roman" w:eastAsia="Times New Roman" w:hAnsi="Times New Roman" w:cs="Times New Roman"/>
          <w:bCs/>
          <w:sz w:val="24"/>
          <w:szCs w:val="24"/>
          <w:lang w:eastAsia="ru-RU"/>
        </w:rPr>
        <w:t xml:space="preserve"> </w:t>
      </w:r>
      <w:r w:rsidRPr="00D623F9">
        <w:rPr>
          <w:rFonts w:ascii="Times New Roman" w:eastAsia="Times New Roman" w:hAnsi="Times New Roman" w:cs="Times New Roman"/>
          <w:bCs/>
          <w:sz w:val="24"/>
          <w:szCs w:val="24"/>
          <w:lang w:eastAsia="ru-RU"/>
        </w:rPr>
        <w:t>от 01.04.2022 № 39-п</w:t>
      </w:r>
      <w:r>
        <w:rPr>
          <w:rFonts w:ascii="Times New Roman" w:eastAsia="Times New Roman" w:hAnsi="Times New Roman" w:cs="Times New Roman"/>
          <w:bCs/>
          <w:sz w:val="24"/>
          <w:szCs w:val="24"/>
          <w:lang w:eastAsia="ru-RU"/>
        </w:rPr>
        <w:t>)</w:t>
      </w:r>
    </w:p>
    <w:p w:rsidR="00D95DCA" w:rsidRPr="00D95DCA" w:rsidRDefault="00D95DCA" w:rsidP="00D95DCA">
      <w:pPr>
        <w:spacing w:after="0" w:line="240" w:lineRule="auto"/>
        <w:rPr>
          <w:rFonts w:ascii="Times New Roman" w:eastAsia="Times New Roman" w:hAnsi="Times New Roman" w:cs="Times New Roman"/>
          <w:color w:val="000000"/>
          <w:sz w:val="24"/>
          <w:szCs w:val="24"/>
          <w:lang w:eastAsia="ru-RU"/>
        </w:rPr>
      </w:pPr>
    </w:p>
    <w:tbl>
      <w:tblPr>
        <w:tblW w:w="9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409"/>
        <w:gridCol w:w="4623"/>
        <w:gridCol w:w="622"/>
        <w:gridCol w:w="707"/>
        <w:gridCol w:w="766"/>
        <w:gridCol w:w="21"/>
      </w:tblGrid>
      <w:tr w:rsidR="00D95DCA" w:rsidRPr="00D95DCA" w:rsidTr="00D95DCA">
        <w:trPr>
          <w:trHeight w:val="255"/>
        </w:trPr>
        <w:tc>
          <w:tcPr>
            <w:tcW w:w="9745" w:type="dxa"/>
            <w:gridSpan w:val="7"/>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b/>
                <w:bCs/>
                <w:color w:val="000000"/>
                <w:sz w:val="20"/>
                <w:szCs w:val="20"/>
                <w:lang w:eastAsia="ru-RU"/>
              </w:rPr>
            </w:pPr>
            <w:r w:rsidRPr="00D95DCA">
              <w:rPr>
                <w:rFonts w:ascii="Times New Roman" w:eastAsia="Times New Roman" w:hAnsi="Times New Roman" w:cs="Times New Roman"/>
                <w:b/>
                <w:bCs/>
                <w:color w:val="000000"/>
                <w:sz w:val="20"/>
                <w:szCs w:val="20"/>
                <w:lang w:eastAsia="ru-RU"/>
              </w:rPr>
              <w:t>Социально-медицинские услуги</w:t>
            </w:r>
          </w:p>
        </w:tc>
      </w:tr>
      <w:tr w:rsidR="00D95DCA" w:rsidRPr="00D95DCA" w:rsidTr="00D95DCA">
        <w:trPr>
          <w:gridAfter w:val="1"/>
          <w:wAfter w:w="21" w:type="dxa"/>
          <w:trHeight w:val="419"/>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141.</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Содействие в получении медицинской помощи</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Услуга предусматривает получение талона к врачу в медицинских организациях, доставка его получателю услуг на дом </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58,03</w:t>
            </w:r>
          </w:p>
        </w:tc>
      </w:tr>
      <w:tr w:rsidR="00D95DCA" w:rsidRPr="00D95DCA" w:rsidTr="00D95DCA">
        <w:trPr>
          <w:gridAfter w:val="1"/>
          <w:wAfter w:w="21" w:type="dxa"/>
          <w:trHeight w:val="527"/>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142.</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Оказание помощи в прохождении медико-социальной экспертизы </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Содействие в сборе документов, необходимых для комплексной оценки здоровья получателя социальных услуг (услуга предоставляется при необходимости ее получения более 1 раза в период социального обслуживания)</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278,52</w:t>
            </w:r>
          </w:p>
        </w:tc>
      </w:tr>
      <w:tr w:rsidR="00D95DCA" w:rsidRPr="00D95DCA" w:rsidTr="00D95DCA">
        <w:trPr>
          <w:gridAfter w:val="1"/>
          <w:wAfter w:w="21" w:type="dxa"/>
          <w:trHeight w:val="452"/>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143.</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Оформление медицинской документации </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выписку рецептов, направлений в медицинских организациях для получателя услуг</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46,42</w:t>
            </w:r>
          </w:p>
        </w:tc>
      </w:tr>
      <w:tr w:rsidR="00D95DCA" w:rsidRPr="00D95DCA" w:rsidTr="00D95DCA">
        <w:trPr>
          <w:gridAfter w:val="1"/>
          <w:wAfter w:w="21" w:type="dxa"/>
          <w:trHeight w:val="395"/>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144.</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Получение медицинских документов</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получение результатов обследования, лабораторных исследований и других документов получателя услуг в медицинских организациях</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58,03</w:t>
            </w:r>
          </w:p>
        </w:tc>
      </w:tr>
      <w:tr w:rsidR="00D95DCA" w:rsidRPr="00D95DCA" w:rsidTr="00D95DCA">
        <w:trPr>
          <w:gridAfter w:val="1"/>
          <w:wAfter w:w="21" w:type="dxa"/>
          <w:trHeight w:val="662"/>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145.</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Помощь в проведении лабораторных исследований</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доставку биологических материалов клиента (мочи, кала, слюны) для лабораторных исследований в медицинские организации, расположенные по месту жительства получателя услуг</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69,63</w:t>
            </w:r>
          </w:p>
        </w:tc>
      </w:tr>
      <w:tr w:rsidR="00D95DCA" w:rsidRPr="00D95DCA" w:rsidTr="00D95DCA">
        <w:trPr>
          <w:gridAfter w:val="1"/>
          <w:wAfter w:w="21" w:type="dxa"/>
          <w:trHeight w:val="1100"/>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146.</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Обеспечение посещения медицинских организаций </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обеспечение посещения медицинских организаций получателем услуг, не утратившего способность к передвижению, в медицинские организации, расположенные по месту жительства получателя услуг, для проведения медицинских консультаций, плановой госпитализации, лабораторных исследований, медико-социальной экспертизы, ожидание, сопровождение домой (1 час)</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92,84</w:t>
            </w:r>
          </w:p>
        </w:tc>
      </w:tr>
      <w:tr w:rsidR="00D95DCA" w:rsidRPr="00D95DCA" w:rsidTr="00D95DCA">
        <w:trPr>
          <w:gridAfter w:val="1"/>
          <w:wAfter w:w="21" w:type="dxa"/>
          <w:trHeight w:val="649"/>
        </w:trPr>
        <w:tc>
          <w:tcPr>
            <w:tcW w:w="597" w:type="dxa"/>
            <w:vMerge w:val="restart"/>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147.</w:t>
            </w:r>
          </w:p>
        </w:tc>
        <w:tc>
          <w:tcPr>
            <w:tcW w:w="2409" w:type="dxa"/>
            <w:vMerge w:val="restart"/>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Посещение в стационарных отделениях медицинских организаций</w:t>
            </w:r>
          </w:p>
        </w:tc>
        <w:tc>
          <w:tcPr>
            <w:tcW w:w="4623" w:type="dxa"/>
            <w:shd w:val="clear" w:color="auto" w:fill="auto"/>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Услуга предусматривает посещение работником организации получателя услуг в целях оказания морально-психологической поддержки, доставки продуктов питания, лекарственных средств и изделий медицинского назначения, личных вещей </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r>
      <w:tr w:rsidR="00D95DCA" w:rsidRPr="00D95DCA" w:rsidTr="00D95DCA">
        <w:trPr>
          <w:gridAfter w:val="1"/>
          <w:wAfter w:w="21" w:type="dxa"/>
          <w:trHeight w:val="424"/>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стационарных отделениях медицинских организаций, расположенных по месту жительства получателя услуг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60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139,26</w:t>
            </w:r>
          </w:p>
        </w:tc>
      </w:tr>
      <w:tr w:rsidR="00D95DCA" w:rsidRPr="00D95DCA" w:rsidTr="00D95DCA">
        <w:trPr>
          <w:gridAfter w:val="1"/>
          <w:wAfter w:w="21" w:type="dxa"/>
          <w:trHeight w:val="857"/>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стационарных отделениях медицинских организаций, расположенных за пределами муниципального образования (для муниципальных районов Омской области), административного округа (для города Омска), в котором проживает получатель услуг (1 час)</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60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139,26</w:t>
            </w:r>
          </w:p>
        </w:tc>
      </w:tr>
      <w:tr w:rsidR="00D95DCA" w:rsidRPr="00D95DCA" w:rsidTr="00D95DCA">
        <w:trPr>
          <w:gridAfter w:val="1"/>
          <w:wAfter w:w="21" w:type="dxa"/>
          <w:trHeight w:val="282"/>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148.</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Приобретение лекарственных средств</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Услуга предусматривает покупку (получение) лекарственных средств и изделий медицинского назначения за счет получателя услуг в аптечных организациях, расположенных по месту жительства получателя услуг, и их доставка (1 раз) </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23,21</w:t>
            </w:r>
          </w:p>
        </w:tc>
      </w:tr>
      <w:tr w:rsidR="00D95DCA" w:rsidRPr="00D95DCA" w:rsidTr="00D95DCA">
        <w:trPr>
          <w:gridAfter w:val="1"/>
          <w:wAfter w:w="21" w:type="dxa"/>
          <w:trHeight w:val="618"/>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149.</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Прогулка с получателем услуг</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Услуга предусматривает помощь в одевании получателя услуг, не утратившего (частично </w:t>
            </w:r>
            <w:r w:rsidRPr="00D95DCA">
              <w:rPr>
                <w:rFonts w:ascii="Times New Roman" w:eastAsia="Times New Roman" w:hAnsi="Times New Roman" w:cs="Times New Roman"/>
                <w:color w:val="000000"/>
                <w:sz w:val="20"/>
                <w:szCs w:val="20"/>
                <w:lang w:eastAsia="ru-RU"/>
              </w:rPr>
              <w:lastRenderedPageBreak/>
              <w:t>утратившего) способность к передвижению, прогулку на улице, обратную доставку в дом, помощь в раздевании получателя услуг</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lastRenderedPageBreak/>
              <w:t>60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139,26</w:t>
            </w:r>
          </w:p>
        </w:tc>
      </w:tr>
      <w:tr w:rsidR="00D95DCA" w:rsidRPr="00D95DCA" w:rsidTr="00D95DCA">
        <w:trPr>
          <w:gridAfter w:val="1"/>
          <w:wAfter w:w="21" w:type="dxa"/>
          <w:trHeight w:val="2217"/>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lastRenderedPageBreak/>
              <w:t>150.</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Предоставление услуги по уходу за гражданином, утратившим способность к самообслуживанию</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наблюдение за состоянием здоровья и осуществление ухода за получателем услуг: измерение температуры тела, артериального давления; обеспечение режима приема получателем услуг лекарственных препаратов по назначению врача; приготовление пищи; оказание помощи при приеме пищи; мытье посуды после кормления; смену постельных принадлежностей, нательного белья, абсорбирующего белья, подгузника; гигиенический уход (обтирание, обмывание, причесывание, стрижка ногтей), поднос и вынос судна, сопровождение в туалет; проведение процедур, направленных на профилактику пролежней; машинная стирка белья получателя услуг; влажная уборка комнаты получателя услуг с использованием моющих средств клиента (1 час)</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92,84</w:t>
            </w:r>
          </w:p>
        </w:tc>
      </w:tr>
      <w:tr w:rsidR="00D95DCA" w:rsidRPr="00D95DCA" w:rsidTr="00D95DCA">
        <w:trPr>
          <w:gridAfter w:val="1"/>
          <w:wAfter w:w="21" w:type="dxa"/>
          <w:trHeight w:val="416"/>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151.</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Наблюдение за состоянием здоровья</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наблюдение за состоянием здоровья получателя услуг для своевременного выявления отклонений в состоянии его здоровья (1 час)</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81,24</w:t>
            </w:r>
          </w:p>
        </w:tc>
      </w:tr>
      <w:tr w:rsidR="00D95DCA" w:rsidRPr="00D95DCA" w:rsidTr="00D95DCA">
        <w:trPr>
          <w:gridAfter w:val="1"/>
          <w:wAfter w:w="21" w:type="dxa"/>
          <w:trHeight w:val="255"/>
        </w:trPr>
        <w:tc>
          <w:tcPr>
            <w:tcW w:w="597" w:type="dxa"/>
            <w:vMerge w:val="restart"/>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152.</w:t>
            </w:r>
          </w:p>
        </w:tc>
        <w:tc>
          <w:tcPr>
            <w:tcW w:w="2409" w:type="dxa"/>
            <w:vMerge w:val="restart"/>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Лечебная физкультура</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проведение по медицинским показаниям 1 индивидуального занятия с комплексом оздоровительных упражнений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60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158,25</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44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проведение по медицинским показаниям 1 группового занятия с комплексом оздоровительных упражнений 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52,75</w:t>
            </w:r>
          </w:p>
        </w:tc>
      </w:tr>
      <w:tr w:rsidR="00D95DCA" w:rsidRPr="00D95DCA" w:rsidTr="00D95DCA">
        <w:trPr>
          <w:gridAfter w:val="1"/>
          <w:wAfter w:w="21" w:type="dxa"/>
          <w:trHeight w:val="467"/>
        </w:trPr>
        <w:tc>
          <w:tcPr>
            <w:tcW w:w="597" w:type="dxa"/>
            <w:vMerge w:val="restart"/>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153.</w:t>
            </w:r>
          </w:p>
        </w:tc>
        <w:tc>
          <w:tcPr>
            <w:tcW w:w="2409" w:type="dxa"/>
            <w:vMerge w:val="restart"/>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Проведение массажа</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места для массажа, проведение по медицинским показаниям 1 процедуры массажа:</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0,00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воротниковой зоны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55</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145,06</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нижней (верхней) конечности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55</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145,06</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 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верхней конечности, </w:t>
            </w:r>
            <w:proofErr w:type="spellStart"/>
            <w:r w:rsidRPr="00D95DCA">
              <w:rPr>
                <w:rFonts w:ascii="Times New Roman" w:eastAsia="Times New Roman" w:hAnsi="Times New Roman" w:cs="Times New Roman"/>
                <w:color w:val="000000"/>
                <w:sz w:val="20"/>
                <w:szCs w:val="20"/>
                <w:lang w:eastAsia="ru-RU"/>
              </w:rPr>
              <w:t>надплечья</w:t>
            </w:r>
            <w:proofErr w:type="spellEnd"/>
            <w:r w:rsidRPr="00D95DCA">
              <w:rPr>
                <w:rFonts w:ascii="Times New Roman" w:eastAsia="Times New Roman" w:hAnsi="Times New Roman" w:cs="Times New Roman"/>
                <w:color w:val="000000"/>
                <w:sz w:val="20"/>
                <w:szCs w:val="20"/>
                <w:lang w:eastAsia="ru-RU"/>
              </w:rPr>
              <w:t xml:space="preserve"> и области лопатки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184,63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131,88</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кисти и предплечья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области грудной клетки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184,63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131,88</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головы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шеи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спины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55</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145,06</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пояснично-крестцовой области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шейно-грудного отдела позвоночника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184,63</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131,88</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нижней конечности и поясницы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184,63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131,88</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коленного сустава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голеностопного сустава</w:t>
            </w:r>
            <w:r w:rsidR="00D4299A">
              <w:rPr>
                <w:rFonts w:ascii="Times New Roman" w:eastAsia="Times New Roman" w:hAnsi="Times New Roman" w:cs="Times New Roman"/>
                <w:color w:val="000000"/>
                <w:sz w:val="20"/>
                <w:szCs w:val="20"/>
                <w:lang w:eastAsia="ru-RU"/>
              </w:rPr>
              <w:t xml:space="preserve">                                                                                      </w:t>
            </w:r>
            <w:bookmarkStart w:id="2" w:name="_GoBack"/>
            <w:bookmarkEnd w:id="2"/>
            <w:r w:rsidRPr="00D95DCA">
              <w:rPr>
                <w:rFonts w:ascii="Times New Roman" w:eastAsia="Times New Roman" w:hAnsi="Times New Roman" w:cs="Times New Roman"/>
                <w:color w:val="000000"/>
                <w:sz w:val="20"/>
                <w:szCs w:val="20"/>
                <w:lang w:eastAsia="ru-RU"/>
              </w:rPr>
              <w:t xml:space="preserve">                                                                                                    </w:t>
            </w:r>
            <w:r w:rsidR="00D4299A">
              <w:rPr>
                <w:rFonts w:ascii="Times New Roman" w:eastAsia="Times New Roman" w:hAnsi="Times New Roman" w:cs="Times New Roman"/>
                <w:color w:val="000000"/>
                <w:sz w:val="20"/>
                <w:szCs w:val="20"/>
                <w:lang w:eastAsia="ru-RU"/>
              </w:rPr>
              <w:t xml:space="preserve">                      </w:t>
            </w:r>
            <w:r w:rsidRPr="00D95DCA">
              <w:rPr>
                <w:rFonts w:ascii="Times New Roman" w:eastAsia="Times New Roman" w:hAnsi="Times New Roman" w:cs="Times New Roman"/>
                <w:color w:val="000000"/>
                <w:sz w:val="20"/>
                <w:szCs w:val="20"/>
                <w:lang w:eastAsia="ru-RU"/>
              </w:rPr>
              <w:t>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голени и стопы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тазобедренного сустава и ягодичной области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плечевого сустава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локтевого сустава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лучезапястного сустава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живота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лица и зоны декольте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52,75</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общего массажа ребенка до 1 года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60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158,25</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105,50</w:t>
            </w:r>
          </w:p>
        </w:tc>
      </w:tr>
      <w:tr w:rsidR="00D95DCA" w:rsidRPr="00D95DCA" w:rsidTr="00D95DCA">
        <w:trPr>
          <w:gridAfter w:val="1"/>
          <w:wAfter w:w="21" w:type="dxa"/>
          <w:trHeight w:val="255"/>
        </w:trPr>
        <w:tc>
          <w:tcPr>
            <w:tcW w:w="597" w:type="dxa"/>
            <w:vMerge/>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общего массажа ребенка от 1 года до 12 лет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184,63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131,88</w:t>
            </w:r>
          </w:p>
        </w:tc>
      </w:tr>
      <w:tr w:rsidR="00D95DCA" w:rsidRPr="00D95DCA" w:rsidTr="00D95DCA">
        <w:trPr>
          <w:gridAfter w:val="1"/>
          <w:wAfter w:w="21" w:type="dxa"/>
          <w:trHeight w:val="504"/>
        </w:trPr>
        <w:tc>
          <w:tcPr>
            <w:tcW w:w="597" w:type="dxa"/>
            <w:vMerge w:val="restart"/>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154.</w:t>
            </w:r>
          </w:p>
        </w:tc>
        <w:tc>
          <w:tcPr>
            <w:tcW w:w="2409" w:type="dxa"/>
            <w:vMerge w:val="restart"/>
            <w:shd w:val="clear" w:color="auto" w:fill="auto"/>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Проведение оздоровительных и общеукрепляющих процедур</w:t>
            </w:r>
          </w:p>
        </w:tc>
        <w:tc>
          <w:tcPr>
            <w:tcW w:w="4623" w:type="dxa"/>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оборудования и проведение 1 процедуры в соответствии с оснащением организации                                                                      на дому</w:t>
            </w:r>
          </w:p>
        </w:tc>
        <w:tc>
          <w:tcPr>
            <w:tcW w:w="622"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30</w:t>
            </w:r>
          </w:p>
        </w:tc>
        <w:tc>
          <w:tcPr>
            <w:tcW w:w="707"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79,13</w:t>
            </w:r>
          </w:p>
        </w:tc>
      </w:tr>
      <w:tr w:rsidR="00D95DCA" w:rsidRPr="00D95DCA" w:rsidTr="00D95DCA">
        <w:trPr>
          <w:gridAfter w:val="1"/>
          <w:wAfter w:w="21" w:type="dxa"/>
          <w:trHeight w:val="255"/>
        </w:trPr>
        <w:tc>
          <w:tcPr>
            <w:tcW w:w="597" w:type="dxa"/>
            <w:vMerge/>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shd w:val="clear" w:color="auto" w:fill="auto"/>
            <w:vAlign w:val="center"/>
            <w:hideMark/>
          </w:tcPr>
          <w:p w:rsidR="00D95DCA" w:rsidRPr="00D95DCA" w:rsidRDefault="00D95DCA" w:rsidP="00D95DCA">
            <w:pPr>
              <w:spacing w:after="0" w:line="240" w:lineRule="auto"/>
              <w:rPr>
                <w:rFonts w:ascii="Times New Roman" w:eastAsia="Times New Roman" w:hAnsi="Times New Roman" w:cs="Times New Roman"/>
                <w:color w:val="000000"/>
                <w:sz w:val="20"/>
                <w:szCs w:val="20"/>
                <w:lang w:eastAsia="ru-RU"/>
              </w:rPr>
            </w:pPr>
          </w:p>
        </w:tc>
        <w:tc>
          <w:tcPr>
            <w:tcW w:w="4623" w:type="dxa"/>
            <w:shd w:val="clear" w:color="auto" w:fill="auto"/>
            <w:hideMark/>
          </w:tcPr>
          <w:p w:rsidR="00D95DCA" w:rsidRPr="00D95DCA" w:rsidRDefault="00D95DCA" w:rsidP="00D95DCA">
            <w:pPr>
              <w:spacing w:after="0" w:line="240" w:lineRule="auto"/>
              <w:jc w:val="right"/>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 организации</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52,75</w:t>
            </w:r>
          </w:p>
        </w:tc>
      </w:tr>
      <w:tr w:rsidR="00D95DCA" w:rsidRPr="00D95DCA" w:rsidTr="00D95DCA">
        <w:trPr>
          <w:gridAfter w:val="1"/>
          <w:wAfter w:w="21" w:type="dxa"/>
          <w:trHeight w:val="312"/>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155.</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Ингаляция</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раствора, проведение ингаляции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14</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36,93</w:t>
            </w:r>
          </w:p>
        </w:tc>
      </w:tr>
      <w:tr w:rsidR="00D95DCA" w:rsidRPr="00D95DCA" w:rsidTr="00D95DCA">
        <w:trPr>
          <w:gridAfter w:val="1"/>
          <w:wAfter w:w="21" w:type="dxa"/>
          <w:trHeight w:val="436"/>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156.</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Введение суппозитория</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лекарственного средства, введение суппозитория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11,61</w:t>
            </w:r>
          </w:p>
        </w:tc>
      </w:tr>
      <w:tr w:rsidR="00D95DCA" w:rsidRPr="00D95DCA" w:rsidTr="00D95DCA">
        <w:trPr>
          <w:gridAfter w:val="1"/>
          <w:wAfter w:w="21" w:type="dxa"/>
          <w:trHeight w:val="331"/>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157.</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Наложение компресса</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раствора для компресса, наложение компресса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27,85</w:t>
            </w:r>
          </w:p>
        </w:tc>
      </w:tr>
      <w:tr w:rsidR="00D95DCA" w:rsidRPr="00D95DCA" w:rsidTr="00D95DCA">
        <w:trPr>
          <w:gridAfter w:val="1"/>
          <w:wAfter w:w="21" w:type="dxa"/>
          <w:trHeight w:val="353"/>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158.</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Закапывание капель</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лекарственного средства, закапывание капель по назначению врача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11,61</w:t>
            </w:r>
          </w:p>
        </w:tc>
      </w:tr>
      <w:tr w:rsidR="00D95DCA" w:rsidRPr="00D95DCA" w:rsidTr="00D95DCA">
        <w:trPr>
          <w:gridAfter w:val="1"/>
          <w:wAfter w:w="21" w:type="dxa"/>
          <w:trHeight w:val="233"/>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159.</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Перевязка </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перевязочного материала, перевязку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17</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39,46</w:t>
            </w:r>
          </w:p>
        </w:tc>
      </w:tr>
      <w:tr w:rsidR="00D95DCA" w:rsidRPr="00D95DCA" w:rsidTr="00D95DCA">
        <w:trPr>
          <w:gridAfter w:val="1"/>
          <w:wAfter w:w="21" w:type="dxa"/>
          <w:trHeight w:val="419"/>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160.</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Раскладка лекарственных средств</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раскладку лекарственных средств по дозам приема в соответствии с назначением врача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11,61</w:t>
            </w:r>
          </w:p>
        </w:tc>
      </w:tr>
      <w:tr w:rsidR="00D95DCA" w:rsidRPr="00D95DCA" w:rsidTr="00D95DCA">
        <w:trPr>
          <w:gridAfter w:val="1"/>
          <w:wAfter w:w="21" w:type="dxa"/>
          <w:trHeight w:val="370"/>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lastRenderedPageBreak/>
              <w:t>161.</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Ревизия домашней аптечки</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просмотр лекарственных препаратов из домашней аптечки получателя услуг на соблюдение срока их годности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23,21</w:t>
            </w:r>
          </w:p>
        </w:tc>
      </w:tr>
      <w:tr w:rsidR="00D95DCA" w:rsidRPr="00D95DCA" w:rsidTr="00D95DCA">
        <w:trPr>
          <w:gridAfter w:val="1"/>
          <w:wAfter w:w="21" w:type="dxa"/>
          <w:trHeight w:val="469"/>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162.</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Проведение </w:t>
            </w:r>
            <w:proofErr w:type="spellStart"/>
            <w:r w:rsidRPr="00D95DCA">
              <w:rPr>
                <w:rFonts w:ascii="Times New Roman" w:eastAsia="Times New Roman" w:hAnsi="Times New Roman" w:cs="Times New Roman"/>
                <w:color w:val="000000"/>
                <w:sz w:val="20"/>
                <w:szCs w:val="20"/>
                <w:lang w:eastAsia="ru-RU"/>
              </w:rPr>
              <w:t>теплопроцедур</w:t>
            </w:r>
            <w:proofErr w:type="spellEnd"/>
            <w:r w:rsidRPr="00D95DCA">
              <w:rPr>
                <w:rFonts w:ascii="Times New Roman" w:eastAsia="Times New Roman" w:hAnsi="Times New Roman" w:cs="Times New Roman"/>
                <w:color w:val="000000"/>
                <w:sz w:val="20"/>
                <w:szCs w:val="20"/>
                <w:lang w:eastAsia="ru-RU"/>
              </w:rPr>
              <w:t xml:space="preserve"> в </w:t>
            </w:r>
            <w:proofErr w:type="spellStart"/>
            <w:r w:rsidRPr="00D95DCA">
              <w:rPr>
                <w:rFonts w:ascii="Times New Roman" w:eastAsia="Times New Roman" w:hAnsi="Times New Roman" w:cs="Times New Roman"/>
                <w:color w:val="000000"/>
                <w:sz w:val="20"/>
                <w:szCs w:val="20"/>
                <w:lang w:eastAsia="ru-RU"/>
              </w:rPr>
              <w:t>парофитобочке</w:t>
            </w:r>
            <w:proofErr w:type="spellEnd"/>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оборудования, проведение 1 процедуры, санитарную обработку оборудования</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70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184,63</w:t>
            </w:r>
          </w:p>
        </w:tc>
      </w:tr>
      <w:tr w:rsidR="00D95DCA" w:rsidRPr="00D95DCA" w:rsidTr="00D95DCA">
        <w:trPr>
          <w:gridAfter w:val="1"/>
          <w:wAfter w:w="21" w:type="dxa"/>
          <w:trHeight w:val="491"/>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163.</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Проведение </w:t>
            </w:r>
            <w:proofErr w:type="spellStart"/>
            <w:r w:rsidRPr="00D95DCA">
              <w:rPr>
                <w:rFonts w:ascii="Times New Roman" w:eastAsia="Times New Roman" w:hAnsi="Times New Roman" w:cs="Times New Roman"/>
                <w:color w:val="000000"/>
                <w:sz w:val="20"/>
                <w:szCs w:val="20"/>
                <w:lang w:eastAsia="ru-RU"/>
              </w:rPr>
              <w:t>теплопроцедур</w:t>
            </w:r>
            <w:proofErr w:type="spellEnd"/>
            <w:r w:rsidRPr="00D95DCA">
              <w:rPr>
                <w:rFonts w:ascii="Times New Roman" w:eastAsia="Times New Roman" w:hAnsi="Times New Roman" w:cs="Times New Roman"/>
                <w:color w:val="000000"/>
                <w:sz w:val="20"/>
                <w:szCs w:val="20"/>
                <w:lang w:eastAsia="ru-RU"/>
              </w:rPr>
              <w:t xml:space="preserve"> в инфракрасной кабине</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подготовку оборудования, проведение 1 процедуры, санитарную обработку оборудования</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80</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211,00</w:t>
            </w:r>
          </w:p>
        </w:tc>
      </w:tr>
      <w:tr w:rsidR="00D95DCA" w:rsidRPr="00D95DCA" w:rsidTr="00D95DCA">
        <w:trPr>
          <w:gridAfter w:val="1"/>
          <w:wAfter w:w="21" w:type="dxa"/>
          <w:trHeight w:val="371"/>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164.</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Занятие в группе здоровья</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проведение 1 занятия с комплексом оздоровительных упражнений</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45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118,69</w:t>
            </w:r>
          </w:p>
        </w:tc>
      </w:tr>
      <w:tr w:rsidR="00D95DCA" w:rsidRPr="00D95DCA" w:rsidTr="00D95DCA">
        <w:trPr>
          <w:gridAfter w:val="1"/>
          <w:wAfter w:w="21" w:type="dxa"/>
          <w:trHeight w:val="407"/>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165.</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Предоставление кислородного коктейля</w:t>
            </w:r>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Услуга предусматривает приготовление кислородного коктейля, предоставление его получателю услуг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39,56</w:t>
            </w:r>
          </w:p>
        </w:tc>
      </w:tr>
      <w:tr w:rsidR="00D95DCA" w:rsidRPr="00D95DCA" w:rsidTr="00D95DCA">
        <w:trPr>
          <w:gridAfter w:val="1"/>
          <w:wAfter w:w="21" w:type="dxa"/>
          <w:trHeight w:val="429"/>
        </w:trPr>
        <w:tc>
          <w:tcPr>
            <w:tcW w:w="597" w:type="dxa"/>
            <w:shd w:val="clear" w:color="auto" w:fill="auto"/>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166.</w:t>
            </w:r>
          </w:p>
        </w:tc>
        <w:tc>
          <w:tcPr>
            <w:tcW w:w="2409"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Предоставление </w:t>
            </w:r>
            <w:proofErr w:type="spellStart"/>
            <w:r w:rsidRPr="00D95DCA">
              <w:rPr>
                <w:rFonts w:ascii="Times New Roman" w:eastAsia="Times New Roman" w:hAnsi="Times New Roman" w:cs="Times New Roman"/>
                <w:color w:val="000000"/>
                <w:sz w:val="20"/>
                <w:szCs w:val="20"/>
                <w:lang w:eastAsia="ru-RU"/>
              </w:rPr>
              <w:t>фиточая</w:t>
            </w:r>
            <w:proofErr w:type="spellEnd"/>
          </w:p>
        </w:tc>
        <w:tc>
          <w:tcPr>
            <w:tcW w:w="4623" w:type="dxa"/>
            <w:shd w:val="clear" w:color="auto" w:fill="auto"/>
            <w:hideMark/>
          </w:tcPr>
          <w:p w:rsidR="00D95DCA" w:rsidRPr="00D95DCA" w:rsidRDefault="00D95DCA" w:rsidP="00D95DCA">
            <w:pPr>
              <w:spacing w:after="0" w:line="240" w:lineRule="auto"/>
              <w:jc w:val="both"/>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 xml:space="preserve">Услуга предусматривает приготовление </w:t>
            </w:r>
            <w:proofErr w:type="spellStart"/>
            <w:r w:rsidRPr="00D95DCA">
              <w:rPr>
                <w:rFonts w:ascii="Times New Roman" w:eastAsia="Times New Roman" w:hAnsi="Times New Roman" w:cs="Times New Roman"/>
                <w:color w:val="000000"/>
                <w:sz w:val="20"/>
                <w:szCs w:val="20"/>
                <w:lang w:eastAsia="ru-RU"/>
              </w:rPr>
              <w:t>фиточая</w:t>
            </w:r>
            <w:proofErr w:type="spellEnd"/>
            <w:r w:rsidRPr="00D95DCA">
              <w:rPr>
                <w:rFonts w:ascii="Times New Roman" w:eastAsia="Times New Roman" w:hAnsi="Times New Roman" w:cs="Times New Roman"/>
                <w:color w:val="000000"/>
                <w:sz w:val="20"/>
                <w:szCs w:val="20"/>
                <w:lang w:eastAsia="ru-RU"/>
              </w:rPr>
              <w:t>, предоставление его получателю услуг (1 раз)</w:t>
            </w:r>
          </w:p>
        </w:tc>
        <w:tc>
          <w:tcPr>
            <w:tcW w:w="622"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5</w:t>
            </w:r>
          </w:p>
        </w:tc>
        <w:tc>
          <w:tcPr>
            <w:tcW w:w="707"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1,25</w:t>
            </w:r>
          </w:p>
        </w:tc>
        <w:tc>
          <w:tcPr>
            <w:tcW w:w="766" w:type="dxa"/>
            <w:shd w:val="clear" w:color="auto" w:fill="auto"/>
            <w:vAlign w:val="center"/>
            <w:hideMark/>
          </w:tcPr>
          <w:p w:rsidR="00D95DCA" w:rsidRPr="00D95DCA" w:rsidRDefault="00D95DCA" w:rsidP="00D95DCA">
            <w:pPr>
              <w:spacing w:after="0" w:line="240" w:lineRule="auto"/>
              <w:jc w:val="center"/>
              <w:rPr>
                <w:rFonts w:ascii="Times New Roman" w:eastAsia="Times New Roman" w:hAnsi="Times New Roman" w:cs="Times New Roman"/>
                <w:color w:val="000000"/>
                <w:sz w:val="20"/>
                <w:szCs w:val="20"/>
                <w:lang w:eastAsia="ru-RU"/>
              </w:rPr>
            </w:pPr>
            <w:r w:rsidRPr="00D95DCA">
              <w:rPr>
                <w:rFonts w:ascii="Times New Roman" w:eastAsia="Times New Roman" w:hAnsi="Times New Roman" w:cs="Times New Roman"/>
                <w:color w:val="000000"/>
                <w:sz w:val="20"/>
                <w:szCs w:val="20"/>
                <w:lang w:eastAsia="ru-RU"/>
              </w:rPr>
              <w:t>13,19</w:t>
            </w:r>
          </w:p>
        </w:tc>
      </w:tr>
    </w:tbl>
    <w:p w:rsidR="00D95DCA" w:rsidRPr="00D95DCA" w:rsidRDefault="00D95DCA" w:rsidP="00D95DCA">
      <w:pPr>
        <w:tabs>
          <w:tab w:val="left" w:pos="4820"/>
        </w:tabs>
        <w:spacing w:after="0" w:line="240" w:lineRule="auto"/>
        <w:rPr>
          <w:rFonts w:ascii="Times New Roman" w:eastAsia="Times New Roman" w:hAnsi="Times New Roman" w:cs="Times New Roman"/>
          <w:color w:val="000000"/>
          <w:sz w:val="20"/>
          <w:szCs w:val="20"/>
          <w:lang w:eastAsia="ru-RU"/>
        </w:rPr>
      </w:pPr>
    </w:p>
    <w:p w:rsidR="001D7B68" w:rsidRDefault="001D7B68" w:rsidP="00D95DCA">
      <w:pPr>
        <w:shd w:val="clear" w:color="auto" w:fill="FFFFFF"/>
        <w:spacing w:before="100" w:beforeAutospacing="1" w:after="100" w:afterAutospacing="1" w:line="240" w:lineRule="auto"/>
        <w:jc w:val="center"/>
      </w:pPr>
    </w:p>
    <w:sectPr w:rsidR="001D7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073"/>
    <w:multiLevelType w:val="hybridMultilevel"/>
    <w:tmpl w:val="CE40195C"/>
    <w:lvl w:ilvl="0" w:tplc="634A808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7DC2E9C"/>
    <w:multiLevelType w:val="singleLevel"/>
    <w:tmpl w:val="83862EAA"/>
    <w:lvl w:ilvl="0">
      <w:start w:val="1"/>
      <w:numFmt w:val="decimal"/>
      <w:lvlText w:val="%1."/>
      <w:lvlJc w:val="left"/>
      <w:pPr>
        <w:tabs>
          <w:tab w:val="num" w:pos="1040"/>
        </w:tabs>
        <w:ind w:left="1040" w:hanging="360"/>
      </w:pPr>
      <w:rPr>
        <w:rFonts w:hint="default"/>
      </w:rPr>
    </w:lvl>
  </w:abstractNum>
  <w:abstractNum w:abstractNumId="2" w15:restartNumberingAfterBreak="0">
    <w:nsid w:val="0BB4254D"/>
    <w:multiLevelType w:val="hybridMultilevel"/>
    <w:tmpl w:val="6C580B4A"/>
    <w:lvl w:ilvl="0" w:tplc="1BF4A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B3084"/>
    <w:multiLevelType w:val="multilevel"/>
    <w:tmpl w:val="CE80A3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9F5B4A"/>
    <w:multiLevelType w:val="singleLevel"/>
    <w:tmpl w:val="C78E40E8"/>
    <w:lvl w:ilvl="0">
      <w:start w:val="1"/>
      <w:numFmt w:val="decimal"/>
      <w:lvlText w:val="%1."/>
      <w:lvlJc w:val="left"/>
      <w:pPr>
        <w:tabs>
          <w:tab w:val="num" w:pos="1040"/>
        </w:tabs>
        <w:ind w:left="1040" w:hanging="360"/>
      </w:pPr>
      <w:rPr>
        <w:rFonts w:hint="default"/>
      </w:rPr>
    </w:lvl>
  </w:abstractNum>
  <w:abstractNum w:abstractNumId="5" w15:restartNumberingAfterBreak="0">
    <w:nsid w:val="17DA357E"/>
    <w:multiLevelType w:val="hybridMultilevel"/>
    <w:tmpl w:val="EAE041A6"/>
    <w:lvl w:ilvl="0" w:tplc="6540BD7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BD0443"/>
    <w:multiLevelType w:val="singleLevel"/>
    <w:tmpl w:val="6D586170"/>
    <w:lvl w:ilvl="0">
      <w:start w:val="1"/>
      <w:numFmt w:val="decimal"/>
      <w:lvlText w:val="%1."/>
      <w:lvlJc w:val="left"/>
      <w:pPr>
        <w:tabs>
          <w:tab w:val="num" w:pos="1040"/>
        </w:tabs>
        <w:ind w:left="1040" w:hanging="360"/>
      </w:pPr>
      <w:rPr>
        <w:rFonts w:hint="default"/>
      </w:rPr>
    </w:lvl>
  </w:abstractNum>
  <w:abstractNum w:abstractNumId="7" w15:restartNumberingAfterBreak="0">
    <w:nsid w:val="1D032E60"/>
    <w:multiLevelType w:val="hybridMultilevel"/>
    <w:tmpl w:val="4EBACFD0"/>
    <w:lvl w:ilvl="0" w:tplc="2454EDB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736043E"/>
    <w:multiLevelType w:val="hybridMultilevel"/>
    <w:tmpl w:val="D95E71BE"/>
    <w:lvl w:ilvl="0" w:tplc="C1489B7A">
      <w:start w:val="1"/>
      <w:numFmt w:val="decimal"/>
      <w:lvlText w:val="6.%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764BBA"/>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F1A43FB"/>
    <w:multiLevelType w:val="hybridMultilevel"/>
    <w:tmpl w:val="2160A1D4"/>
    <w:lvl w:ilvl="0" w:tplc="13CCF3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102690E"/>
    <w:multiLevelType w:val="hybridMultilevel"/>
    <w:tmpl w:val="10A4A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385D93"/>
    <w:multiLevelType w:val="hybridMultilevel"/>
    <w:tmpl w:val="3CE45C5E"/>
    <w:lvl w:ilvl="0" w:tplc="BE8C80B0">
      <w:start w:val="1"/>
      <w:numFmt w:val="decimal"/>
      <w:lvlText w:val="2.%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3E6F57"/>
    <w:multiLevelType w:val="hybridMultilevel"/>
    <w:tmpl w:val="923EBF4A"/>
    <w:lvl w:ilvl="0" w:tplc="309C1CA2">
      <w:start w:val="1"/>
      <w:numFmt w:val="decimal"/>
      <w:lvlText w:val="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BC1DD6"/>
    <w:multiLevelType w:val="multilevel"/>
    <w:tmpl w:val="472817CE"/>
    <w:lvl w:ilvl="0">
      <w:start w:val="1"/>
      <w:numFmt w:val="decimal"/>
      <w:lvlText w:val="%1."/>
      <w:lvlJc w:val="left"/>
      <w:pPr>
        <w:ind w:left="2831"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D230CEE"/>
    <w:multiLevelType w:val="hybridMultilevel"/>
    <w:tmpl w:val="C7302AB4"/>
    <w:lvl w:ilvl="0" w:tplc="3ADA4B8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643E14"/>
    <w:multiLevelType w:val="hybridMultilevel"/>
    <w:tmpl w:val="C82AAE5E"/>
    <w:lvl w:ilvl="0" w:tplc="278685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E0035C"/>
    <w:multiLevelType w:val="singleLevel"/>
    <w:tmpl w:val="3A040B06"/>
    <w:lvl w:ilvl="0">
      <w:start w:val="1"/>
      <w:numFmt w:val="decimal"/>
      <w:lvlText w:val="%1."/>
      <w:lvlJc w:val="left"/>
      <w:pPr>
        <w:tabs>
          <w:tab w:val="num" w:pos="1040"/>
        </w:tabs>
        <w:ind w:left="1040" w:hanging="360"/>
      </w:pPr>
      <w:rPr>
        <w:rFonts w:hint="default"/>
      </w:rPr>
    </w:lvl>
  </w:abstractNum>
  <w:abstractNum w:abstractNumId="18" w15:restartNumberingAfterBreak="0">
    <w:nsid w:val="55421A62"/>
    <w:multiLevelType w:val="singleLevel"/>
    <w:tmpl w:val="91E44A96"/>
    <w:lvl w:ilvl="0">
      <w:start w:val="4"/>
      <w:numFmt w:val="bullet"/>
      <w:lvlText w:val="-"/>
      <w:lvlJc w:val="left"/>
      <w:pPr>
        <w:tabs>
          <w:tab w:val="num" w:pos="360"/>
        </w:tabs>
        <w:ind w:left="360" w:hanging="360"/>
      </w:pPr>
      <w:rPr>
        <w:rFonts w:hint="default"/>
      </w:rPr>
    </w:lvl>
  </w:abstractNum>
  <w:abstractNum w:abstractNumId="19" w15:restartNumberingAfterBreak="0">
    <w:nsid w:val="5D96025D"/>
    <w:multiLevelType w:val="hybridMultilevel"/>
    <w:tmpl w:val="5060E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4D19A6"/>
    <w:multiLevelType w:val="hybridMultilevel"/>
    <w:tmpl w:val="D6A61F54"/>
    <w:lvl w:ilvl="0" w:tplc="8A7412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BBD0AD7"/>
    <w:multiLevelType w:val="hybridMultilevel"/>
    <w:tmpl w:val="3C364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3A37CD1"/>
    <w:multiLevelType w:val="singleLevel"/>
    <w:tmpl w:val="8070B49E"/>
    <w:lvl w:ilvl="0">
      <w:start w:val="1"/>
      <w:numFmt w:val="decimal"/>
      <w:lvlText w:val="%1."/>
      <w:lvlJc w:val="left"/>
      <w:pPr>
        <w:tabs>
          <w:tab w:val="num" w:pos="1040"/>
        </w:tabs>
        <w:ind w:left="1040" w:hanging="360"/>
      </w:pPr>
      <w:rPr>
        <w:rFonts w:hint="default"/>
      </w:rPr>
    </w:lvl>
  </w:abstractNum>
  <w:abstractNum w:abstractNumId="23" w15:restartNumberingAfterBreak="0">
    <w:nsid w:val="772341A9"/>
    <w:multiLevelType w:val="multilevel"/>
    <w:tmpl w:val="472817CE"/>
    <w:lvl w:ilvl="0">
      <w:start w:val="1"/>
      <w:numFmt w:val="decimal"/>
      <w:lvlText w:val="%1."/>
      <w:lvlJc w:val="left"/>
      <w:pPr>
        <w:ind w:left="2831"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80708B6"/>
    <w:multiLevelType w:val="multilevel"/>
    <w:tmpl w:val="D7E298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8176407"/>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C5D4146"/>
    <w:multiLevelType w:val="multilevel"/>
    <w:tmpl w:val="8C6473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5"/>
  </w:num>
  <w:num w:numId="3">
    <w:abstractNumId w:val="11"/>
  </w:num>
  <w:num w:numId="4">
    <w:abstractNumId w:val="19"/>
  </w:num>
  <w:num w:numId="5">
    <w:abstractNumId w:val="21"/>
  </w:num>
  <w:num w:numId="6">
    <w:abstractNumId w:val="16"/>
  </w:num>
  <w:num w:numId="7">
    <w:abstractNumId w:val="14"/>
  </w:num>
  <w:num w:numId="8">
    <w:abstractNumId w:val="15"/>
  </w:num>
  <w:num w:numId="9">
    <w:abstractNumId w:val="6"/>
  </w:num>
  <w:num w:numId="10">
    <w:abstractNumId w:val="1"/>
  </w:num>
  <w:num w:numId="11">
    <w:abstractNumId w:val="17"/>
  </w:num>
  <w:num w:numId="12">
    <w:abstractNumId w:val="4"/>
  </w:num>
  <w:num w:numId="13">
    <w:abstractNumId w:val="22"/>
  </w:num>
  <w:num w:numId="14">
    <w:abstractNumId w:val="25"/>
  </w:num>
  <w:num w:numId="15">
    <w:abstractNumId w:val="9"/>
  </w:num>
  <w:num w:numId="16">
    <w:abstractNumId w:val="18"/>
  </w:num>
  <w:num w:numId="17">
    <w:abstractNumId w:val="20"/>
  </w:num>
  <w:num w:numId="18">
    <w:abstractNumId w:val="7"/>
  </w:num>
  <w:num w:numId="19">
    <w:abstractNumId w:val="10"/>
  </w:num>
  <w:num w:numId="20">
    <w:abstractNumId w:val="26"/>
  </w:num>
  <w:num w:numId="21">
    <w:abstractNumId w:val="0"/>
  </w:num>
  <w:num w:numId="22">
    <w:abstractNumId w:val="3"/>
  </w:num>
  <w:num w:numId="23">
    <w:abstractNumId w:val="24"/>
  </w:num>
  <w:num w:numId="24">
    <w:abstractNumId w:val="13"/>
  </w:num>
  <w:num w:numId="25">
    <w:abstractNumId w:val="12"/>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70"/>
    <w:rsid w:val="001D7B68"/>
    <w:rsid w:val="003B3BCD"/>
    <w:rsid w:val="00633870"/>
    <w:rsid w:val="007A600A"/>
    <w:rsid w:val="00D4299A"/>
    <w:rsid w:val="00D623F9"/>
    <w:rsid w:val="00D9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343D"/>
  <w15:chartTrackingRefBased/>
  <w15:docId w15:val="{DB94E6D3-9A62-4C09-B179-0D1FD217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95DCA"/>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D95DCA"/>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DCA"/>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D95DCA"/>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95DCA"/>
  </w:style>
  <w:style w:type="paragraph" w:customStyle="1" w:styleId="a3">
    <w:basedOn w:val="a"/>
    <w:next w:val="a4"/>
    <w:link w:val="a5"/>
    <w:qFormat/>
    <w:rsid w:val="00D95DCA"/>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link w:val="a3"/>
    <w:rsid w:val="00D95DCA"/>
    <w:rPr>
      <w:sz w:val="28"/>
    </w:rPr>
  </w:style>
  <w:style w:type="paragraph" w:styleId="a6">
    <w:name w:val="Body Text Indent"/>
    <w:basedOn w:val="a"/>
    <w:link w:val="a7"/>
    <w:rsid w:val="00D95DCA"/>
    <w:pPr>
      <w:spacing w:after="0" w:line="240" w:lineRule="auto"/>
      <w:ind w:firstLine="68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D95DCA"/>
    <w:rPr>
      <w:rFonts w:ascii="Times New Roman" w:eastAsia="Times New Roman" w:hAnsi="Times New Roman" w:cs="Times New Roman"/>
      <w:sz w:val="24"/>
      <w:szCs w:val="20"/>
      <w:lang w:eastAsia="ru-RU"/>
    </w:rPr>
  </w:style>
  <w:style w:type="paragraph" w:styleId="a8">
    <w:name w:val="header"/>
    <w:basedOn w:val="a"/>
    <w:link w:val="a9"/>
    <w:uiPriority w:val="99"/>
    <w:rsid w:val="00D95DCA"/>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0"/>
    <w:link w:val="a8"/>
    <w:uiPriority w:val="99"/>
    <w:rsid w:val="00D95DCA"/>
    <w:rPr>
      <w:rFonts w:ascii="Times New Roman" w:eastAsia="Times New Roman" w:hAnsi="Times New Roman" w:cs="Times New Roman"/>
      <w:sz w:val="24"/>
      <w:szCs w:val="20"/>
      <w:lang w:val="x-none" w:eastAsia="x-none"/>
    </w:rPr>
  </w:style>
  <w:style w:type="character" w:styleId="aa">
    <w:name w:val="page number"/>
    <w:basedOn w:val="a0"/>
    <w:rsid w:val="00D95DCA"/>
  </w:style>
  <w:style w:type="paragraph" w:styleId="ab">
    <w:name w:val="Balloon Text"/>
    <w:basedOn w:val="a"/>
    <w:link w:val="ac"/>
    <w:uiPriority w:val="99"/>
    <w:semiHidden/>
    <w:rsid w:val="00D95DC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D95DCA"/>
    <w:rPr>
      <w:rFonts w:ascii="Tahoma" w:eastAsia="Times New Roman" w:hAnsi="Tahoma" w:cs="Tahoma"/>
      <w:sz w:val="16"/>
      <w:szCs w:val="16"/>
      <w:lang w:eastAsia="ru-RU"/>
    </w:rPr>
  </w:style>
  <w:style w:type="paragraph" w:styleId="ad">
    <w:name w:val="footer"/>
    <w:basedOn w:val="a"/>
    <w:link w:val="ae"/>
    <w:uiPriority w:val="99"/>
    <w:rsid w:val="00D95DC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Нижний колонтитул Знак"/>
    <w:basedOn w:val="a0"/>
    <w:link w:val="ad"/>
    <w:uiPriority w:val="99"/>
    <w:rsid w:val="00D95DCA"/>
    <w:rPr>
      <w:rFonts w:ascii="Times New Roman" w:eastAsia="Times New Roman" w:hAnsi="Times New Roman" w:cs="Times New Roman"/>
      <w:sz w:val="24"/>
      <w:szCs w:val="20"/>
      <w:lang w:eastAsia="ru-RU"/>
    </w:rPr>
  </w:style>
  <w:style w:type="paragraph" w:customStyle="1" w:styleId="ConsPlusNormal">
    <w:name w:val="ConsPlusNormal"/>
    <w:rsid w:val="00D95DC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nformat">
    <w:name w:val="ConsPlusNonformat"/>
    <w:uiPriority w:val="99"/>
    <w:rsid w:val="00D95DC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D95DC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rsid w:val="00D95DCA"/>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D95DCA"/>
    <w:pPr>
      <w:spacing w:after="200" w:line="276" w:lineRule="auto"/>
      <w:ind w:left="720"/>
      <w:contextualSpacing/>
    </w:pPr>
    <w:rPr>
      <w:rFonts w:ascii="Times New Roman" w:eastAsia="Calibri" w:hAnsi="Times New Roman" w:cs="Times New Roman"/>
      <w:sz w:val="28"/>
    </w:rPr>
  </w:style>
  <w:style w:type="table" w:styleId="af0">
    <w:name w:val="Table Grid"/>
    <w:basedOn w:val="a1"/>
    <w:uiPriority w:val="59"/>
    <w:rsid w:val="00D95DC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1 Знак Знак Знак Знак Знак Знак Знак Знак Знак Знак Знак1 Знак Знак Знак Знак Знак Знак Знак1 Знак Знак Знак Знак Знак Знак Знак Знак Знак Знак Знак Знак Знак Знак Знак"/>
    <w:basedOn w:val="a"/>
    <w:rsid w:val="00D95DCA"/>
    <w:pPr>
      <w:spacing w:before="100" w:beforeAutospacing="1" w:after="100" w:afterAutospacing="1" w:line="240" w:lineRule="auto"/>
    </w:pPr>
    <w:rPr>
      <w:rFonts w:ascii="Tahoma" w:eastAsia="Times New Roman" w:hAnsi="Tahoma" w:cs="Times New Roman"/>
      <w:sz w:val="20"/>
      <w:szCs w:val="20"/>
      <w:lang w:val="en-US"/>
    </w:rPr>
  </w:style>
  <w:style w:type="table" w:customStyle="1" w:styleId="12">
    <w:name w:val="Сетка таблицы1"/>
    <w:basedOn w:val="a1"/>
    <w:next w:val="af0"/>
    <w:rsid w:val="00D95D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Знак Знак Знак Знак Знак Знак"/>
    <w:basedOn w:val="a"/>
    <w:rsid w:val="00D95DCA"/>
    <w:pPr>
      <w:spacing w:before="100" w:beforeAutospacing="1" w:after="100" w:afterAutospacing="1" w:line="240" w:lineRule="auto"/>
    </w:pPr>
    <w:rPr>
      <w:rFonts w:ascii="Tahoma" w:eastAsia="Times New Roman" w:hAnsi="Tahoma" w:cs="Times New Roman"/>
      <w:sz w:val="20"/>
      <w:szCs w:val="20"/>
      <w:lang w:val="en-US"/>
    </w:rPr>
  </w:style>
  <w:style w:type="table" w:customStyle="1" w:styleId="110">
    <w:name w:val="Сетка таблицы11"/>
    <w:basedOn w:val="a1"/>
    <w:next w:val="af0"/>
    <w:uiPriority w:val="59"/>
    <w:rsid w:val="00D95DC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D95DCA"/>
    <w:rPr>
      <w:color w:val="0000FF"/>
      <w:u w:val="single"/>
    </w:rPr>
  </w:style>
  <w:style w:type="character" w:styleId="af2">
    <w:name w:val="FollowedHyperlink"/>
    <w:uiPriority w:val="99"/>
    <w:unhideWhenUsed/>
    <w:rsid w:val="00D95DCA"/>
    <w:rPr>
      <w:color w:val="800080"/>
      <w:u w:val="single"/>
    </w:rPr>
  </w:style>
  <w:style w:type="table" w:customStyle="1" w:styleId="21">
    <w:name w:val="Сетка таблицы2"/>
    <w:basedOn w:val="a1"/>
    <w:next w:val="af0"/>
    <w:uiPriority w:val="59"/>
    <w:rsid w:val="00D95DC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68">
    <w:name w:val="xl68"/>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D95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0">
    <w:name w:val="xl70"/>
    <w:basedOn w:val="a"/>
    <w:rsid w:val="00D95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2">
    <w:name w:val="xl72"/>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D95D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D95D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D95D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D95D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9">
    <w:name w:val="xl79"/>
    <w:basedOn w:val="a"/>
    <w:rsid w:val="00D95D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D95D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1">
    <w:name w:val="xl81"/>
    <w:basedOn w:val="a"/>
    <w:rsid w:val="00D95D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D95D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D95D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D95DCA"/>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5">
    <w:name w:val="xl85"/>
    <w:basedOn w:val="a"/>
    <w:rsid w:val="00D95DC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6">
    <w:name w:val="xl86"/>
    <w:basedOn w:val="a"/>
    <w:rsid w:val="00D95D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D95D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D95D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D95D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D95D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2">
    <w:name w:val="xl92"/>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D95D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95D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D95D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D95DC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D95D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9">
    <w:name w:val="xl99"/>
    <w:basedOn w:val="a"/>
    <w:rsid w:val="00D95D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D95DC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D95DC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D95D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D95D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D95DC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D95D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D95D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D95DCA"/>
    <w:pPr>
      <w:pBdr>
        <w:left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9">
    <w:name w:val="xl109"/>
    <w:basedOn w:val="a"/>
    <w:rsid w:val="00D95DCA"/>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0">
    <w:name w:val="xl110"/>
    <w:basedOn w:val="a"/>
    <w:rsid w:val="00D95DCA"/>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1">
    <w:name w:val="xl111"/>
    <w:basedOn w:val="a"/>
    <w:rsid w:val="00D95DC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2">
    <w:name w:val="xl112"/>
    <w:basedOn w:val="a"/>
    <w:rsid w:val="00D95DC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D95D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D95D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
    <w:rsid w:val="00D95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4">
    <w:name w:val="Title"/>
    <w:basedOn w:val="a"/>
    <w:next w:val="a"/>
    <w:link w:val="af3"/>
    <w:uiPriority w:val="10"/>
    <w:qFormat/>
    <w:rsid w:val="00D95DC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3">
    <w:name w:val="Заголовок Знак"/>
    <w:basedOn w:val="a0"/>
    <w:link w:val="a4"/>
    <w:uiPriority w:val="10"/>
    <w:rsid w:val="00D95DC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81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8009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2023-07-18T10:51:00Z</dcterms:created>
  <dcterms:modified xsi:type="dcterms:W3CDTF">2023-07-19T04:12:00Z</dcterms:modified>
</cp:coreProperties>
</file>