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МИНИСТЕРСТВО ТРУДА И СОЦИАЛЬНОГО РАЗВИТИЯ ОМСКОЙ ОБЛАСТИ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ПРИКАЗ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от 9 февраля 2015 г. N 14-п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О ПОРЯДКЕ ПРИЗНАНИЯ ГРАЖДАН </w:t>
      </w:r>
      <w:proofErr w:type="gramStart"/>
      <w:r>
        <w:rPr>
          <w:rFonts w:ascii="Arial" w:hAnsi="Arial" w:cs="Arial"/>
          <w:b/>
          <w:bCs/>
          <w:sz w:val="20"/>
          <w:szCs w:val="20"/>
          <w:lang w:eastAsia="en-US"/>
        </w:rPr>
        <w:t>НУЖДАЮЩИМИСЯ</w:t>
      </w:r>
      <w:proofErr w:type="gramEnd"/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В СОЦИАЛЬНОМ ОБСЛУЖИВАНИИ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(в ред. Приказов Министерства труда и социального развития</w:t>
      </w:r>
      <w:proofErr w:type="gramEnd"/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Омской области от 24.04.2015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72-п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25.02.2016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34-п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  <w:proofErr w:type="gramEnd"/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пунктом 2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Порядка предоставления социальных услуг поставщиками социальных услуг, утвержденного постановлением Правительства Омской области от 24 декабря 2014 года N 361-п, приказываю: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Утвердить прилагаемый </w:t>
      </w:r>
      <w:hyperlink w:anchor="Par2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Порядок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признания граждан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нуждающимися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в социальном обслуживании.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Министр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М.Ю.ДИТЯТКОВСКИЙ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Приложение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к приказу Министерства труда и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социального развития Омской области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от 9 февраля 2015 г. N 14-п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0" w:name="Par27"/>
      <w:bookmarkEnd w:id="0"/>
      <w:r>
        <w:rPr>
          <w:rFonts w:ascii="Arial" w:hAnsi="Arial" w:cs="Arial"/>
          <w:b/>
          <w:bCs/>
          <w:sz w:val="20"/>
          <w:szCs w:val="20"/>
          <w:lang w:eastAsia="en-US"/>
        </w:rPr>
        <w:t>ПОРЯДОК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признания граждан </w:t>
      </w:r>
      <w:proofErr w:type="gramStart"/>
      <w:r>
        <w:rPr>
          <w:rFonts w:ascii="Arial" w:hAnsi="Arial" w:cs="Arial"/>
          <w:b/>
          <w:bCs/>
          <w:sz w:val="20"/>
          <w:szCs w:val="20"/>
          <w:lang w:eastAsia="en-US"/>
        </w:rPr>
        <w:t>нуждающимися</w:t>
      </w:r>
      <w:proofErr w:type="gramEnd"/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в социальном обслуживании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(в ред. Приказов Министерства труда и социального развития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gramEnd"/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Омской области от 24.04.2015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72-п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25.02.2016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34-п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  <w:proofErr w:type="gramEnd"/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1. Настоящий Порядок определяет процедуру признания граждан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нуждающимися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в социальном обслуживании.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2. Признание граждан нуждающимися в социальном обслуживании осуществляется территориальными органами Министерства труда и социального развития Омской области (далее - территориальный орган) по месту жительства или по месту пребывания гражданина при одновременном наличии следующих оснований: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1) обращение гражданина или его законного представителя либо в его интересах иного гражданина, государственного органа, органа местного самоуправления, общественного объединения (далее - заявитель) за признанием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гражданина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нуждающимся в социальном обслуживании в территориальный орган;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2) наличие обстоятельств, предусмотренных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пунктом 1 статьи 15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Федерального закона "Об основах социального обслуживания граждан в Российской Федерации", которые ухудшают или могут ухудшить условия жизнедеятельности гражданина и обуславливающих его нуждаемость в социальном обслуживании (далее - обстоятельства, обуславливающие нуждаемость).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1" w:name="Par37"/>
      <w:bookmarkEnd w:id="1"/>
      <w:r>
        <w:rPr>
          <w:rFonts w:ascii="Arial" w:hAnsi="Arial" w:cs="Arial"/>
          <w:sz w:val="20"/>
          <w:szCs w:val="20"/>
          <w:lang w:eastAsia="en-US"/>
        </w:rPr>
        <w:t>3. Для признания гражданина нуждающимся в социальном обслуживании заявителем представляются следующие документы: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1)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заявление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 предоставлении социальных услуг по форме, утвержденной приказом Министерства труда и социальной защиты Российской Федерации от 28 марта 2014 года N 159н "Об утверждении формы заявления о предоставлении социальных услуг" (далее - заявление);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2" w:name="Par39"/>
      <w:bookmarkEnd w:id="2"/>
      <w:r>
        <w:rPr>
          <w:rFonts w:ascii="Arial" w:hAnsi="Arial" w:cs="Arial"/>
          <w:sz w:val="20"/>
          <w:szCs w:val="20"/>
          <w:lang w:eastAsia="en-US"/>
        </w:rPr>
        <w:t>2) паспорт или иной документ, удостоверяющий личность гражданина;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3" w:name="Par40"/>
      <w:bookmarkEnd w:id="3"/>
      <w:r>
        <w:rPr>
          <w:rFonts w:ascii="Arial" w:hAnsi="Arial" w:cs="Arial"/>
          <w:sz w:val="20"/>
          <w:szCs w:val="20"/>
          <w:lang w:eastAsia="en-US"/>
        </w:rPr>
        <w:t xml:space="preserve">3)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документы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подтверждающие обстоятельства, обуславливающие нуждаемость, указанные в приложении N 1 к настоящему Порядку.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Заявитель не представляет указанные документы при наличии в территориальном органе соответствующих сведений, полученных в рамках межведомственного информационного взаимодействия, в том числе в электронной форме, между территориальным органом и государственными органами и организациями, в распоряжении которых находятся указанные сведения, при этом заявитель вправе представить данные документы в территориальный орган по собственной инициативе.</w:t>
      </w:r>
      <w:proofErr w:type="gramEnd"/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4. При личном представлении заявителем в территориальный орган документов, указанных в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пункте 3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Порядка, территориальный орган изготавливает и заверяет их копии (за исключением заявления). Оригиналы документов (за исключением заявления) незамедлительно возвращаются заявителю.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Заявление и прилагаемые к нему копии документов, указанных в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подпунктах 2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3 пункта 3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Порядка, могут быть направлены в территориальный орган почтовым отправлением. В этом случае подлинность подписи заявителя на заявлении и верность копий документов, прилагаемых к нему, должны быть засвидетельствованы в установленном законодательством порядке.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Заявление в форме электронного документа (подписанного электронной подписью) с прилагаемыми к нему электронными образами документов, указанных в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подпунктах 2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3 пункта 3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Порядка, могут быть представлены в территориальный орган с использованием электронных носителей и (или) информационно-телекоммуникационных сетей общего пользования, включая сеть Интернет, в том числе посредством федеральной государственной информационной системы "Единый портал государственных и муниципальных услуг (функций)" (далее - Единый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портал), государственной информационной системы Омской области "Портал государственных и муниципальных услуг Омской области" (далее - Портал) (без использования электронных носителей), в том числе с использованием универсальной электронной карты.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25.02.2016 N 34-п)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5. Территориальный орган: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1) в течение 3 рабочих дней со дня подачи документов, предусмотренных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пунктом 3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Порядка, проводит с участием представителей бюджетного учреждения Омской области - комплексного центра социального обслуживания населения обследование социально-бытовых условий проживания гражданина с составлением </w:t>
      </w:r>
      <w:hyperlink w:anchor="Par13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акта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по форме, согласно приложению N 2 к настоящему Порядку;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2) в течение 2 рабочих дней со дня составления акта обследования социально-бытовых условий проживания гражданина, на его основе с учетом представленных заявителем необходимых документов, устанавливает </w:t>
      </w:r>
      <w:r>
        <w:rPr>
          <w:rFonts w:ascii="Arial" w:hAnsi="Arial" w:cs="Arial"/>
          <w:sz w:val="20"/>
          <w:szCs w:val="20"/>
          <w:lang w:eastAsia="en-US"/>
        </w:rPr>
        <w:lastRenderedPageBreak/>
        <w:t>обстоятельства, обуславливающие нуждаемость, и принимает решение о признании гражданина нуждающимся в социальном обслуживании либо об отказе в социальном обслуживании;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3) в течение 2 рабочих дней со дня принятия решения о признании гражданина нуждающимся в социальном обслуживании либо об отказе в социальном обслуживании направляет заявителю уведомление о принятом решении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 выбору гражданина).</w:t>
      </w:r>
      <w:proofErr w:type="gramEnd"/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пп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. 3 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25.02.2016 N 34-п)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6. Основаниями для принятия решения об отказе в социальном обслуживании являются: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1) наличие в представленных заявителем документах недостоверных сведений;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2) представление неполного комплекта документов, указанных в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пункте 3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Порядка;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3) отсутствие обстоятельств, обуславливающих нуждаемость;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4) наличие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заключением уполномоченной медицинской организации к предоставлению социальных услуг в стационарной форме.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7. Решение об отказе в социальном обслуживании может быть обжаловано в судебном порядке.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Приложение N 1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Порядку признания граждан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нуждающимися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в социальном обслуживании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4" w:name="Par65"/>
      <w:bookmarkEnd w:id="4"/>
      <w:r>
        <w:rPr>
          <w:rFonts w:ascii="Arial" w:hAnsi="Arial" w:cs="Arial"/>
          <w:b/>
          <w:bCs/>
          <w:sz w:val="20"/>
          <w:szCs w:val="20"/>
          <w:lang w:eastAsia="en-US"/>
        </w:rPr>
        <w:t>ДОКУМЕНТЫ,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подтверждающие обстоятельства, которые ухудшают или могут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ухудшить условия жизнедеятельности гражданина и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обуславливающие его нуждаемость в социальном обслуживании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</w:t>
      </w:r>
      <w:proofErr w:type="gramEnd"/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Омской области от 25.02.2016 N 34-п)</w:t>
      </w:r>
      <w:proofErr w:type="gramEnd"/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6946"/>
      </w:tblGrid>
      <w:tr w:rsidR="001C639D" w:rsidTr="00631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обстоятельств, которые ухудшают или могут ухудшить условия жизнедеятельности гражданина и обуславливающих его нуждаемость в социальном обслуживании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Источники информации, документы (сведения), подтверждающие наличие обстоятельств, которые ухудшают или могут ухудшить условия жизнедеятельности гражданина и обуславливающих его нуждаемость в социальном обслуживании </w:t>
            </w:r>
            <w:hyperlink w:anchor="Par122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1C639D" w:rsidTr="00631A4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P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1C639D">
              <w:rPr>
                <w:rFonts w:ascii="Arial" w:hAnsi="Arial" w:cs="Arial"/>
                <w:sz w:val="14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P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1C639D">
              <w:rPr>
                <w:rFonts w:ascii="Arial" w:hAnsi="Arial" w:cs="Arial"/>
                <w:sz w:val="14"/>
                <w:szCs w:val="20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P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1C639D">
              <w:rPr>
                <w:rFonts w:ascii="Arial" w:hAnsi="Arial" w:cs="Arial"/>
                <w:sz w:val="14"/>
                <w:szCs w:val="20"/>
                <w:lang w:eastAsia="en-US"/>
              </w:rPr>
              <w:t>3</w:t>
            </w:r>
          </w:p>
        </w:tc>
      </w:tr>
      <w:tr w:rsidR="001C639D" w:rsidTr="00631A4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справка, подтверждающая факт установления инвалидности, выдаваемая федеральным государственным учреждением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медико-социальной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экспертизы (в случае установления инвалидности);</w:t>
            </w:r>
          </w:p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индивидуальная программа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инвалида (ребенка-инвалида) (при наличии);</w:t>
            </w:r>
          </w:p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медицинские документы, характеризующие состояние здоровья гражданина, нуждаемость в постороннем уходе;</w:t>
            </w:r>
          </w:p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заключение уполномоченной медицинской организации о наличии (отсутствии)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к стационарному социальному обслуживанию</w:t>
            </w:r>
          </w:p>
        </w:tc>
      </w:tr>
      <w:tr w:rsidR="001C639D" w:rsidTr="00631A4F">
        <w:tc>
          <w:tcPr>
            <w:tcW w:w="111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Министерства труда и социального развития Омской области от 25.02.2016 N 34-п)</w:t>
            </w:r>
          </w:p>
        </w:tc>
      </w:tr>
      <w:tr w:rsidR="001C639D" w:rsidTr="00631A4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справка, подтверждающая факт установления инвалидности, выдаваемая федеральным государственным учреждением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медико-социальной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экспертизы (в случае установления инвалидности);</w:t>
            </w:r>
          </w:p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индивидуальная программа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инвалида (ребенка-инвалида) (при наличии)</w:t>
            </w:r>
          </w:p>
        </w:tc>
      </w:tr>
      <w:tr w:rsidR="001C639D" w:rsidTr="00631A4F">
        <w:tc>
          <w:tcPr>
            <w:tcW w:w="111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Министерства труда и социального развития Омской области от 25.02.2016 N 34-п)</w:t>
            </w:r>
          </w:p>
        </w:tc>
      </w:tr>
      <w:tr w:rsidR="001C639D" w:rsidTr="00631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ходатайство должностного лица органа или учреждения системы профилактики безнадзорности и правонарушений несовершеннолетних;</w:t>
            </w:r>
          </w:p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      </w:r>
          </w:p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реабилитации;</w:t>
            </w:r>
          </w:p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индивидуальная программа социальной реабилитации несовершеннолетнего, находящегося в социально опасном положении или иной трудной жизненной ситуации;</w:t>
            </w:r>
          </w:p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сведения органов местного самоуправления, общественных объединений о наличии ребенка или детей, испытывающих трудности в социальной адаптации</w:t>
            </w:r>
          </w:p>
        </w:tc>
      </w:tr>
      <w:tr w:rsidR="001C639D" w:rsidTr="00631A4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справка, подтверждающая факт установления инвалидности, выдаваемая федеральным государственным учреждением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медико-социальной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экспертизы (в случае установления инвалидности);</w:t>
            </w:r>
          </w:p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индивидуальная программа реабилитации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абилитации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инвалида (ребенка-инвалида) (при наличии);</w:t>
            </w:r>
          </w:p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сведения органов опеки и попечительства о ребенке, инвалиде, подтверждающие нуждаемость в установлении опеки или попечительства;</w:t>
            </w:r>
          </w:p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сведения государственных учреждений Омской области, не входящих в систему социального обслуживания, органов внутренних дел, органов местного самоуправления, комиссии по делам несовершеннолетних, общественных объединений о выявлении ребенка, инвалида, нуждающегося в опеке, попечении;</w:t>
            </w:r>
          </w:p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документы (сведения), подтверждающие факт отсутствия возможности обеспечения ухода (в том числе временного)</w:t>
            </w:r>
          </w:p>
        </w:tc>
      </w:tr>
      <w:tr w:rsidR="001C639D" w:rsidTr="00631A4F">
        <w:tc>
          <w:tcPr>
            <w:tcW w:w="111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Министерства труда и социального развития Омской области от 25.02.2016 N 34-п)</w:t>
            </w:r>
          </w:p>
        </w:tc>
      </w:tr>
      <w:tr w:rsidR="001C639D" w:rsidTr="00631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ходатайство должностного лица органа или учреждения системы профилактики безнадзорности и правонарушений несовершеннолетних;</w:t>
            </w:r>
          </w:p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      </w:r>
          </w:p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реабилитации;</w:t>
            </w:r>
          </w:p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акт оперативного дежурного районного, городского отдела (управления) внутренних дел о необходимости приема несовершеннолетнего в специализированное учреждение для несовершеннолетних, нуждающихся в социальной реабилитации;</w:t>
            </w:r>
          </w:p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индивидуальная программа социальной реабилитации несовершеннолетнего, находящегося в социально опасном положении или иной трудной жизненной ситуации;</w:t>
            </w:r>
          </w:p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сведения органов местного самоуправления, общественных объединений о наличии внутрисемейного конфликта</w:t>
            </w:r>
          </w:p>
        </w:tc>
      </w:tr>
      <w:tr w:rsidR="001C639D" w:rsidTr="00631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сведения государственных учреждений Омской области, не входящих в систему социального обслуживания, органов внутренних дел, органов местного самоуправления, общественных объединений о выявлении лица без определенного места жительства</w:t>
            </w:r>
          </w:p>
        </w:tc>
      </w:tr>
      <w:tr w:rsidR="001C639D" w:rsidTr="00631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Отсутствие работы и сре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дств к с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уществованию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справка государственной службы занятости населения о признании гражданина безработным и размере получаемого пособия</w:t>
            </w:r>
          </w:p>
        </w:tc>
      </w:tr>
    </w:tbl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--------------------------------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5" w:name="Par122"/>
      <w:bookmarkEnd w:id="5"/>
      <w:r>
        <w:rPr>
          <w:rFonts w:ascii="Arial" w:hAnsi="Arial" w:cs="Arial"/>
          <w:sz w:val="20"/>
          <w:szCs w:val="20"/>
          <w:lang w:eastAsia="en-US"/>
        </w:rPr>
        <w:t>&lt;*&gt; Для подтверждения обстоятельств, которые ухудшают или могут ухудшить условия жизнедеятельности гражданина и обуславливающие его нуждаемость в социальном обслуживании, представляется один из указанных документов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Приложение N 2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Порядку признания граждан</w:t>
      </w:r>
      <w:r w:rsidR="00631A4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нуждающимися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в социальном обслуживании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  <w:r w:rsidR="00631A4F">
        <w:rPr>
          <w:rFonts w:ascii="Arial" w:hAnsi="Arial" w:cs="Arial"/>
          <w:sz w:val="20"/>
          <w:szCs w:val="20"/>
          <w:lang w:eastAsia="en-US"/>
        </w:rPr>
        <w:t xml:space="preserve"> </w:t>
      </w:r>
      <w:bookmarkStart w:id="6" w:name="_GoBack"/>
      <w:bookmarkEnd w:id="6"/>
      <w:r>
        <w:rPr>
          <w:rFonts w:ascii="Arial" w:hAnsi="Arial" w:cs="Arial"/>
          <w:sz w:val="20"/>
          <w:szCs w:val="20"/>
          <w:lang w:eastAsia="en-US"/>
        </w:rPr>
        <w:t xml:space="preserve">(в ред.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fldChar w:fldCharType="begin"/>
      </w:r>
      <w:r>
        <w:rPr>
          <w:rFonts w:ascii="Arial" w:hAnsi="Arial" w:cs="Arial"/>
          <w:sz w:val="20"/>
          <w:szCs w:val="20"/>
          <w:lang w:eastAsia="en-US"/>
        </w:rPr>
        <w:instrText xml:space="preserve">HYPERLINK consultantplus://offline/ref=4C26116B10C260459371D143E83ECE5B36CC37DBE4BC847A2643338460D793E29C4DDF0D237B45F65E95868870HDD </w:instrText>
      </w:r>
      <w:r>
        <w:rPr>
          <w:rFonts w:ascii="Arial" w:hAnsi="Arial" w:cs="Arial"/>
          <w:sz w:val="20"/>
          <w:szCs w:val="20"/>
          <w:lang w:eastAsia="en-US"/>
        </w:rPr>
      </w:r>
      <w:r>
        <w:rPr>
          <w:rFonts w:ascii="Arial" w:hAnsi="Arial" w:cs="Arial"/>
          <w:sz w:val="20"/>
          <w:szCs w:val="20"/>
          <w:lang w:eastAsia="en-US"/>
        </w:rPr>
        <w:fldChar w:fldCharType="separate"/>
      </w:r>
      <w:r>
        <w:rPr>
          <w:rFonts w:ascii="Arial" w:hAnsi="Arial" w:cs="Arial"/>
          <w:color w:val="0000FF"/>
          <w:sz w:val="20"/>
          <w:szCs w:val="20"/>
          <w:lang w:eastAsia="en-US"/>
        </w:rPr>
        <w:t>Приказа</w:t>
      </w:r>
      <w:r>
        <w:rPr>
          <w:rFonts w:ascii="Arial" w:hAnsi="Arial" w:cs="Arial"/>
          <w:sz w:val="20"/>
          <w:szCs w:val="20"/>
          <w:lang w:eastAsia="en-US"/>
        </w:rPr>
        <w:fldChar w:fldCharType="end"/>
      </w:r>
      <w:r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</w:t>
      </w:r>
      <w:proofErr w:type="gramEnd"/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Омской области от 24.04.2015 N 72-п)</w:t>
      </w:r>
      <w:proofErr w:type="gramEnd"/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7" w:name="Par135"/>
      <w:bookmarkEnd w:id="7"/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АКТ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обследования социально-бытовых условий проживания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гражданина от "___" _______________ года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1. Фамилия __________________ имя ______________ отчество ________________.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2. Число, месяц, год рождения ____________________________________________.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3. Адрес места жительства (пребывания), телефон ___________________________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4. Группа инвалидности ___________ Срок переосвидетельствования __________.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5. Категория _____________________________________________________________.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6. Семейное положение ____________________________________________________.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7.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Состав   семьи   (заполняется  на  каждого  члена  семьи,  в  том  числе</w:t>
      </w:r>
      <w:proofErr w:type="gramEnd"/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проживающего отдельно):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1) ________________________________________________________________________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(степень родства)             (фамилия, имя, отчество)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(дата рождения)      (место работы, учебы)    (адрес места жительства)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(сведения о совместном проживании, ведении совместного хозяйства)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2) ________________________________________________________________________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(степень родства)             (фамилия, имя, отчество)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(дата рождения)      (место работы, учебы)    (адрес места жительства)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(сведения о совместном проживании, ведении совместного хозяйства)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8. Родственники, проживающие отдельно </w:t>
      </w:r>
      <w:hyperlink w:anchor="Par277" w:history="1">
        <w:r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Courier New" w:hAnsi="Courier New" w:cs="Courier New"/>
          <w:sz w:val="20"/>
          <w:szCs w:val="20"/>
          <w:lang w:eastAsia="en-US"/>
        </w:rPr>
        <w:t>: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1) ________________________________________________________________________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(степень родства)             (фамилия, имя, отчество)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(дата рождения)      (место работы, учебы)    (адрес места жительства)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(сведения о совместном проживании, ведении совместного хозяйства)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2) ________________________________________________________________________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(степень родства)             (фамилия, имя, отчество)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(дата рождения)      (место работы, учебы)    (адрес места жительства)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(сведения о совместном проживании, ведении совместного хозяйства)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9. Обеспечение родственниками ухода </w:t>
      </w:r>
      <w:hyperlink w:anchor="Par277" w:history="1">
        <w:r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Courier New" w:hAnsi="Courier New" w:cs="Courier New"/>
          <w:sz w:val="20"/>
          <w:szCs w:val="20"/>
          <w:lang w:eastAsia="en-US"/>
        </w:rPr>
        <w:t xml:space="preserve"> ___________________________________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(указать виды помощи, периодичность)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10.  Причины,  по   которым  родственники  не   могут   осуществлять   уход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hyperlink w:anchor="Par277" w:history="1">
        <w:r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Courier New" w:hAnsi="Courier New" w:cs="Courier New"/>
          <w:sz w:val="20"/>
          <w:szCs w:val="20"/>
          <w:lang w:eastAsia="en-US"/>
        </w:rPr>
        <w:t xml:space="preserve"> _______________________________________________________________________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11. Причины, по которым ребенок (несовершеннолетние) испытывает трудности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в</w:t>
      </w:r>
      <w:proofErr w:type="gramEnd"/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социальной адаптации: _____________________________________________________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(указать)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12. Причины, свидетельствующие о наличии внутрисемейного конфликта: 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(указать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)</w:t>
      </w:r>
      <w:proofErr w:type="gramEnd"/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13. Вид жилого помещения по месту фактического проживания _________________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(квартира, комната в квартире, частный дом и т.д.)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14. Наличие благоустройства: _____________________________________________.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(указать наличие центрального отопления, водопровода, горячей воды)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15. Санитарно-гигиенические условия проживания хорошие, удовлетворительные,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плохие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>, иное (указать): __________________________________________________.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16.   Жилищно-бытовые      условия      проживания      несовершеннолетнего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(наличие спального места, места для занятий, др.)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17. Способность к самообслуживанию и передвижению </w:t>
      </w:r>
      <w:hyperlink w:anchor="Par277" w:history="1">
        <w:r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&lt;*&gt;</w:t>
        </w:r>
      </w:hyperlink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4021"/>
        <w:gridCol w:w="1861"/>
        <w:gridCol w:w="1320"/>
        <w:gridCol w:w="1800"/>
      </w:tblGrid>
      <w:tr w:rsidR="001C639D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Виды повседневной деятельности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Оценка</w:t>
            </w:r>
          </w:p>
        </w:tc>
      </w:tr>
      <w:tr w:rsidR="001C639D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может самостоятельно </w:t>
            </w:r>
            <w:hyperlink w:anchor="Par27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может частично </w:t>
            </w:r>
            <w:hyperlink w:anchor="Par27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самостоятельно не может </w:t>
            </w:r>
            <w:hyperlink w:anchor="Par278" w:history="1">
              <w:r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1C639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1C639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Уборка жилого помещения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39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Покупка продуктов питания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39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Пользование общественным транспортом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39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Приготовление пищи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39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Прием пищи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39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Прием ванны и душа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39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Одевание и раздевание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39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Пользование туалетом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39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Пользование судном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39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Способность сидеть в постели, вставать с кровати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39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Передвигается вне жилого помещения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39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Передвигается в пределах жилого помещения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D" w:rsidRDefault="001C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8" w:name="Par277"/>
      <w:bookmarkEnd w:id="8"/>
      <w:r>
        <w:rPr>
          <w:rFonts w:ascii="Courier New" w:hAnsi="Courier New" w:cs="Courier New"/>
          <w:sz w:val="20"/>
          <w:szCs w:val="20"/>
          <w:lang w:eastAsia="en-US"/>
        </w:rPr>
        <w:t>&lt;*&gt; для граждан пожилого возраста и инвалидов;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9" w:name="Par278"/>
      <w:bookmarkEnd w:id="9"/>
      <w:r>
        <w:rPr>
          <w:rFonts w:ascii="Courier New" w:hAnsi="Courier New" w:cs="Courier New"/>
          <w:sz w:val="20"/>
          <w:szCs w:val="20"/>
          <w:lang w:eastAsia="en-US"/>
        </w:rPr>
        <w:t>&lt;**&gt; нужное отметить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18. Вспомогательные средства, используемые для передвижения 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(костыли, ходунки, трость, кресло-коляска)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19. Дополнительные сведения _______________________________________________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20. Вывод: ________________________________________________________________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(фамилия, инициалы)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нуждается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>/не  нуждается  (нужное  подчеркнуть)  в предоставлении социальных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услуг.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Все  сведения,  изложенные  в  настоящем  акте,  представлены  мною  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в</w:t>
      </w:r>
      <w:proofErr w:type="gramEnd"/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добровольном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 xml:space="preserve"> и соответствуют действительности.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"___" __________ 20__ г. __________________________________________________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(подпись заявителя) (инициалы, фамилия заявителя)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    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(должность лица, осуществляющего обследование                 (подпись)</w:t>
      </w:r>
      <w:proofErr w:type="gramEnd"/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условий проживания)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    ________________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(должность лица, осуществляющего обследование                 (подпись)</w:t>
      </w:r>
      <w:proofErr w:type="gramEnd"/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условий проживания)</w:t>
      </w: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C639D" w:rsidRDefault="001C639D" w:rsidP="001C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C639D" w:rsidRDefault="001C639D" w:rsidP="001C639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  <w:lang w:eastAsia="en-US"/>
        </w:rPr>
      </w:pPr>
    </w:p>
    <w:p w:rsidR="0024658F" w:rsidRDefault="0024658F"/>
    <w:sectPr w:rsidR="0024658F" w:rsidSect="00631A4F">
      <w:pgSz w:w="11906" w:h="16838"/>
      <w:pgMar w:top="567" w:right="424" w:bottom="426" w:left="42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51"/>
    <w:rsid w:val="001C639D"/>
    <w:rsid w:val="0024658F"/>
    <w:rsid w:val="00251A20"/>
    <w:rsid w:val="003457C1"/>
    <w:rsid w:val="005E52D3"/>
    <w:rsid w:val="00631A4F"/>
    <w:rsid w:val="0071513F"/>
    <w:rsid w:val="00863882"/>
    <w:rsid w:val="008B6C6A"/>
    <w:rsid w:val="009622EC"/>
    <w:rsid w:val="009A41C6"/>
    <w:rsid w:val="00AA3F8D"/>
    <w:rsid w:val="00D259FD"/>
    <w:rsid w:val="00D60A85"/>
    <w:rsid w:val="00D95C51"/>
    <w:rsid w:val="00F30885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8B6C6A"/>
    <w:rPr>
      <w:rFonts w:ascii="Times New Roman" w:hAnsi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8B6C6A"/>
    <w:rPr>
      <w:rFonts w:ascii="Times New Roman" w:hAnsi="Times New Roman"/>
      <w:b/>
      <w:bCs/>
      <w:sz w:val="24"/>
      <w:szCs w:val="24"/>
    </w:rPr>
  </w:style>
  <w:style w:type="character" w:styleId="a7">
    <w:name w:val="Strong"/>
    <w:qFormat/>
    <w:rsid w:val="008B6C6A"/>
    <w:rPr>
      <w:b/>
      <w:bCs/>
    </w:rPr>
  </w:style>
  <w:style w:type="paragraph" w:styleId="a8">
    <w:name w:val="No Spacing"/>
    <w:qFormat/>
    <w:rsid w:val="008B6C6A"/>
    <w:rPr>
      <w:rFonts w:eastAsia="Calibri"/>
      <w:sz w:val="22"/>
      <w:szCs w:val="22"/>
    </w:rPr>
  </w:style>
  <w:style w:type="paragraph" w:styleId="a9">
    <w:name w:val="List Paragraph"/>
    <w:basedOn w:val="a"/>
    <w:uiPriority w:val="34"/>
    <w:qFormat/>
    <w:rsid w:val="008B6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8B6C6A"/>
    <w:rPr>
      <w:rFonts w:ascii="Times New Roman" w:hAnsi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8B6C6A"/>
    <w:rPr>
      <w:rFonts w:ascii="Times New Roman" w:hAnsi="Times New Roman"/>
      <w:b/>
      <w:bCs/>
      <w:sz w:val="24"/>
      <w:szCs w:val="24"/>
    </w:rPr>
  </w:style>
  <w:style w:type="character" w:styleId="a7">
    <w:name w:val="Strong"/>
    <w:qFormat/>
    <w:rsid w:val="008B6C6A"/>
    <w:rPr>
      <w:b/>
      <w:bCs/>
    </w:rPr>
  </w:style>
  <w:style w:type="paragraph" w:styleId="a8">
    <w:name w:val="No Spacing"/>
    <w:qFormat/>
    <w:rsid w:val="008B6C6A"/>
    <w:rPr>
      <w:rFonts w:eastAsia="Calibri"/>
      <w:sz w:val="22"/>
      <w:szCs w:val="22"/>
    </w:rPr>
  </w:style>
  <w:style w:type="paragraph" w:styleId="a9">
    <w:name w:val="List Paragraph"/>
    <w:basedOn w:val="a"/>
    <w:uiPriority w:val="34"/>
    <w:qFormat/>
    <w:rsid w:val="008B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6116B10C260459371D143E83ECE5B36CC37DBE4BC847A2643338460D793E29C4DDF0D237B45F65E95868870HDD" TargetMode="External"/><Relationship Id="rId13" Type="http://schemas.openxmlformats.org/officeDocument/2006/relationships/hyperlink" Target="consultantplus://offline/ref=4C26116B10C260459371D143E83ECE5B36CC37DBE4BC87752745338460D793E29C4DDF0D237B45F65E95868A70H5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26116B10C260459371D143E83ECE5B36CC37DBE4BD84772C43338460D793E29C4DDF0D237B45F65E95868A70H4D" TargetMode="External"/><Relationship Id="rId12" Type="http://schemas.openxmlformats.org/officeDocument/2006/relationships/hyperlink" Target="consultantplus://offline/ref=4C26116B10C260459371D143E83ECE5B36CC37DBE4BC87752745338460D793E29C4DDF0D237B45F65E95868A70H4D" TargetMode="External"/><Relationship Id="rId17" Type="http://schemas.openxmlformats.org/officeDocument/2006/relationships/hyperlink" Target="consultantplus://offline/ref=4C26116B10C260459371D143E83ECE5B36CC37DBE4BC87752745338460D793E29C4DDF0D237B45F65E95868A70H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26116B10C260459371D143E83ECE5B36CC37DBE4BC87752745338460D793E29C4DDF0D237B45F65E95868A70H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26116B10C260459371D143E83ECE5B36CC37DBE4BC87752745338460D793E29C4DDF0D237B45F65E95868970HDD" TargetMode="External"/><Relationship Id="rId11" Type="http://schemas.openxmlformats.org/officeDocument/2006/relationships/hyperlink" Target="consultantplus://offline/ref=4C26116B10C260459371CF4EFE52915135C16ADEE0BE8F24721435D33F8795B7DC0DD958603F48F675HCD" TargetMode="External"/><Relationship Id="rId5" Type="http://schemas.openxmlformats.org/officeDocument/2006/relationships/hyperlink" Target="consultantplus://offline/ref=4C26116B10C260459371D143E83ECE5B36CC37DBE4BC847A2643338460D793E29C4DDF0D237B45F65E95868870HDD" TargetMode="External"/><Relationship Id="rId15" Type="http://schemas.openxmlformats.org/officeDocument/2006/relationships/hyperlink" Target="consultantplus://offline/ref=4C26116B10C260459371D143E83ECE5B36CC37DBE4BC87752745338460D793E29C4DDF0D237B45F65E95868A70H7D" TargetMode="External"/><Relationship Id="rId10" Type="http://schemas.openxmlformats.org/officeDocument/2006/relationships/hyperlink" Target="consultantplus://offline/ref=4C26116B10C260459371CF4EFE52915135C16FD6E1B88F24721435D33F8795B7DC0DD958603F49F075HD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26116B10C260459371D143E83ECE5B36CC37DBE4BC87752745338460D793E29C4DDF0D237B45F65E95868970HDD" TargetMode="External"/><Relationship Id="rId14" Type="http://schemas.openxmlformats.org/officeDocument/2006/relationships/hyperlink" Target="consultantplus://offline/ref=4C26116B10C260459371D143E83ECE5B36CC37DBE4BC87752745338460D793E29C4DDF0D237B45F65E95868A70H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3365</Words>
  <Characters>19181</Characters>
  <Application>Microsoft Office Word</Application>
  <DocSecurity>0</DocSecurity>
  <Lines>159</Lines>
  <Paragraphs>45</Paragraphs>
  <ScaleCrop>false</ScaleCrop>
  <Company/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2016-10-17T02:09:00Z</dcterms:created>
  <dcterms:modified xsi:type="dcterms:W3CDTF">2016-10-17T02:11:00Z</dcterms:modified>
</cp:coreProperties>
</file>