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382" w:rsidRPr="00D366D1" w:rsidRDefault="007311D4" w:rsidP="007311D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Памятка</w:t>
      </w:r>
      <w:r w:rsidR="006F4382" w:rsidRPr="00D366D1">
        <w:rPr>
          <w:b/>
          <w:szCs w:val="28"/>
        </w:rPr>
        <w:t xml:space="preserve"> для родителей по вопросам использования различными деструктивными организациями анонимных </w:t>
      </w:r>
      <w:proofErr w:type="spellStart"/>
      <w:r w:rsidR="006F4382" w:rsidRPr="00D366D1">
        <w:rPr>
          <w:b/>
          <w:szCs w:val="28"/>
        </w:rPr>
        <w:t>мессенжеров</w:t>
      </w:r>
      <w:proofErr w:type="spellEnd"/>
      <w:r w:rsidR="006F4382" w:rsidRPr="00D366D1">
        <w:rPr>
          <w:b/>
          <w:szCs w:val="28"/>
        </w:rPr>
        <w:t xml:space="preserve"> в качестве инструмента влияния на несовершеннолетних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</w:p>
    <w:p w:rsidR="006F4382" w:rsidRPr="00D366D1" w:rsidRDefault="006F4382" w:rsidP="00D366D1">
      <w:pPr>
        <w:spacing w:after="0" w:line="240" w:lineRule="auto"/>
        <w:rPr>
          <w:b/>
          <w:szCs w:val="28"/>
        </w:rPr>
      </w:pPr>
      <w:r w:rsidRPr="00D366D1">
        <w:rPr>
          <w:b/>
          <w:szCs w:val="28"/>
        </w:rPr>
        <w:t xml:space="preserve">Как защитить подростка от </w:t>
      </w:r>
      <w:proofErr w:type="spellStart"/>
      <w:r w:rsidRPr="00D366D1">
        <w:rPr>
          <w:b/>
          <w:szCs w:val="28"/>
        </w:rPr>
        <w:t>онлайн-вербовки</w:t>
      </w:r>
      <w:proofErr w:type="spellEnd"/>
      <w:r w:rsidRPr="00D366D1">
        <w:rPr>
          <w:b/>
          <w:szCs w:val="28"/>
        </w:rPr>
        <w:t>?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Войти в доверие, запугать, пообещать «легкие деньги» или приключения — эти и другие приемы активно используют преступники, чтобы склонить подростков к поджогам и порче инфраструктуры.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С 2022 года на территории России участились случаи поджогов объектов энергетики, связи, транспортных узлов и другой стратегически важной инфраструктуры. Значительную часть этих преступлений совершают подростки, а следствие и суд часто классифицируют их как диверсию либо терроризм. Преступники манипуляциями и шантажом втягивают несовершеннолетних в эти схемы, пользуясь тем, что подростки проводят много времени в Интернете и не соблюдают правила безопасности.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Вместе с Альянсом по защите детей в цифровой среде объясняем, какая ответственность предусмотрена законом за поджоги, и как защитить своего ребенка от </w:t>
      </w:r>
      <w:proofErr w:type="spellStart"/>
      <w:proofErr w:type="gramStart"/>
      <w:r w:rsidRPr="00D366D1">
        <w:rPr>
          <w:szCs w:val="28"/>
        </w:rPr>
        <w:t>интернет-вербовщиков</w:t>
      </w:r>
      <w:proofErr w:type="spellEnd"/>
      <w:proofErr w:type="gramEnd"/>
      <w:r w:rsidRPr="00D366D1">
        <w:rPr>
          <w:szCs w:val="28"/>
        </w:rPr>
        <w:t>.</w:t>
      </w:r>
    </w:p>
    <w:p w:rsidR="006F4382" w:rsidRPr="00D366D1" w:rsidRDefault="006F4382" w:rsidP="00D366D1">
      <w:pPr>
        <w:spacing w:after="0" w:line="240" w:lineRule="auto"/>
        <w:rPr>
          <w:b/>
          <w:szCs w:val="28"/>
        </w:rPr>
      </w:pPr>
      <w:r w:rsidRPr="00D366D1">
        <w:rPr>
          <w:b/>
          <w:szCs w:val="28"/>
        </w:rPr>
        <w:t>Почему злоумышленники выбирают подростков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 xml:space="preserve">Дети и подростки — самая уязвимая категория пользователей </w:t>
      </w:r>
      <w:proofErr w:type="spellStart"/>
      <w:r w:rsidRPr="00D366D1">
        <w:rPr>
          <w:szCs w:val="28"/>
        </w:rPr>
        <w:t>соцсетей</w:t>
      </w:r>
      <w:proofErr w:type="spellEnd"/>
      <w:r w:rsidRPr="00D366D1">
        <w:rPr>
          <w:szCs w:val="28"/>
        </w:rPr>
        <w:t>: их способность быстро осваивать компьютерные технологии не всегда означает соблюдение правил информационной безопасности: многие становятся жертвами манипуляций, не осознавая последствий своих поступков. 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Коммуникацию злоумышленники налаживают через социальные сети и </w:t>
      </w:r>
      <w:proofErr w:type="spellStart"/>
      <w:r w:rsidRPr="00D366D1">
        <w:rPr>
          <w:szCs w:val="28"/>
        </w:rPr>
        <w:t>мессенджеры</w:t>
      </w:r>
      <w:proofErr w:type="spellEnd"/>
      <w:r w:rsidRPr="00D366D1">
        <w:rPr>
          <w:szCs w:val="28"/>
        </w:rPr>
        <w:t>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 xml:space="preserve">«Особо опасным является использование анонимных </w:t>
      </w:r>
      <w:proofErr w:type="spellStart"/>
      <w:r w:rsidRPr="00D366D1">
        <w:rPr>
          <w:szCs w:val="28"/>
        </w:rPr>
        <w:t>мессенджеров</w:t>
      </w:r>
      <w:proofErr w:type="spellEnd"/>
      <w:r w:rsidRPr="00D366D1">
        <w:rPr>
          <w:szCs w:val="28"/>
        </w:rPr>
        <w:t xml:space="preserve"> и каналов, таких как </w:t>
      </w:r>
      <w:proofErr w:type="spellStart"/>
      <w:r w:rsidRPr="00D366D1">
        <w:rPr>
          <w:szCs w:val="28"/>
        </w:rPr>
        <w:t>Telegram</w:t>
      </w:r>
      <w:proofErr w:type="spellEnd"/>
      <w:r w:rsidRPr="00D366D1">
        <w:rPr>
          <w:szCs w:val="28"/>
        </w:rPr>
        <w:t xml:space="preserve">, </w:t>
      </w:r>
      <w:proofErr w:type="spellStart"/>
      <w:r w:rsidRPr="00D366D1">
        <w:rPr>
          <w:szCs w:val="28"/>
        </w:rPr>
        <w:t>Discord</w:t>
      </w:r>
      <w:proofErr w:type="spellEnd"/>
      <w:r w:rsidRPr="00D366D1">
        <w:rPr>
          <w:szCs w:val="28"/>
        </w:rPr>
        <w:t>, в которых ребята могут общаться с вербовщиками, не подозревая подвоха», — отмечают в Альянсе по защите детей в цифровой среде.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Критическое мышление у детей и подростков только формируется. Поэтому авантюры «сетевых знакомцев», с которыми ребенок ни разу не встречался вживую, часто воспринимаются как элемент игры. Отсутствие зрелого понимания последствий своих поступков делает подростков особенно уязвимыми для манипуляций. </w:t>
      </w:r>
    </w:p>
    <w:p w:rsidR="006F4382" w:rsidRPr="00D366D1" w:rsidRDefault="006F4382" w:rsidP="00D366D1">
      <w:pPr>
        <w:spacing w:after="0" w:line="240" w:lineRule="auto"/>
        <w:rPr>
          <w:b/>
          <w:szCs w:val="28"/>
        </w:rPr>
      </w:pPr>
      <w:r w:rsidRPr="00D366D1">
        <w:rPr>
          <w:b/>
          <w:szCs w:val="28"/>
        </w:rPr>
        <w:t>Как происходит вербовка детей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Процесс вербовки в преступные схемы чаще всего начинается невинно. Злоумышленники могут создавать видимость дружеского общения, предлагать ребятам помощь в учебе, финансовую поддержку, «путевку во взрослую жизнь» или просто знакомство с людьми, имеющими схожие интересы. Но постепенно эти предложения превращаются в запросы на выполнение незаконных действий.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 xml:space="preserve">Один из наиболее распространенных видов преступлений с участием подростков — порча объектов инфраструктуры. Выдается поручение, которое кажется простым в исполнении, не требующим специальных познаний и особой подготовки: отыскать сообщников, распределить роли, выбрать объект для </w:t>
      </w:r>
      <w:r w:rsidRPr="00D366D1">
        <w:rPr>
          <w:szCs w:val="28"/>
        </w:rPr>
        <w:lastRenderedPageBreak/>
        <w:t>поджога, продумать план проникновения на объект. По указке вербовщиков жертва покупает в хозяйственном магазине компоненты для горючей смеси, а само преступление уже не занимает много времени — счет идет на минуты.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Чтобы убедить ребенка выполнить такой запрос, преступники используют различные психологические приемы, обещают быстрый заработок или увлекательный квест, невероятный рост популярности в </w:t>
      </w:r>
      <w:proofErr w:type="spellStart"/>
      <w:r w:rsidRPr="00D366D1">
        <w:rPr>
          <w:szCs w:val="28"/>
        </w:rPr>
        <w:t>соцсетях</w:t>
      </w:r>
      <w:proofErr w:type="spellEnd"/>
      <w:r w:rsidRPr="00D366D1">
        <w:rPr>
          <w:szCs w:val="28"/>
        </w:rPr>
        <w:t xml:space="preserve"> после публикации видео с выполнением задания. В жестких сценариях могут взломать </w:t>
      </w:r>
      <w:proofErr w:type="spellStart"/>
      <w:r w:rsidRPr="00D366D1">
        <w:rPr>
          <w:szCs w:val="28"/>
        </w:rPr>
        <w:t>аккаунт</w:t>
      </w:r>
      <w:proofErr w:type="spellEnd"/>
      <w:r w:rsidRPr="00D366D1">
        <w:rPr>
          <w:szCs w:val="28"/>
        </w:rPr>
        <w:t xml:space="preserve"> </w:t>
      </w:r>
      <w:proofErr w:type="spellStart"/>
      <w:r w:rsidRPr="00D366D1">
        <w:rPr>
          <w:szCs w:val="28"/>
        </w:rPr>
        <w:t>соцсетей</w:t>
      </w:r>
      <w:proofErr w:type="spellEnd"/>
      <w:r w:rsidRPr="00D366D1">
        <w:rPr>
          <w:szCs w:val="28"/>
        </w:rPr>
        <w:t xml:space="preserve">, уговорить прислать фотографии интимного характера и затем шантажировать школьника, угрожать, что разошлют эти фото всему классу. Еще могут попросить «копеечку» за прокачку персонажа в игре или в качестве </w:t>
      </w:r>
      <w:proofErr w:type="spellStart"/>
      <w:r w:rsidRPr="00D366D1">
        <w:rPr>
          <w:szCs w:val="28"/>
        </w:rPr>
        <w:t>доната</w:t>
      </w:r>
      <w:proofErr w:type="spellEnd"/>
      <w:r w:rsidRPr="00D366D1">
        <w:rPr>
          <w:szCs w:val="28"/>
        </w:rPr>
        <w:t>, а потом запугивать тем, что деньги ушли на поддержку терроризма, и теперь на родителей заведут уголовное дело. Способов надавить на детскую психику — великое множество.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Самая распространенная мотивация — возможность заработать деньги. За выполнение таких заданий, как поджог базовых станций сотовой связи, релейных шкафов на железной дороге, транспорта или других объектов, подросткам обещают до 30 тыс. рублей.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Вербовщики убеждают ребенка в том, что его действия не нанесут особого ущерба. Но последствия, вопреки ожиданиям юного диверсанта, могут быть прискорбными.</w:t>
      </w:r>
    </w:p>
    <w:p w:rsidR="006F4382" w:rsidRPr="00D366D1" w:rsidRDefault="006F4382" w:rsidP="00D366D1">
      <w:pPr>
        <w:spacing w:after="0" w:line="240" w:lineRule="auto"/>
        <w:rPr>
          <w:b/>
          <w:szCs w:val="28"/>
        </w:rPr>
      </w:pPr>
      <w:r w:rsidRPr="00D366D1">
        <w:rPr>
          <w:b/>
          <w:szCs w:val="28"/>
        </w:rPr>
        <w:t>Какое наказание предусмотрено для поджигателей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 xml:space="preserve">Такие действия являются уголовно наказуемыми, а уголовная ответственность в России наступает с 16 лет по общему правилу, а по ряду статей — с 14 лет. При этом закон проводит черту между двумя видами правонарушений: уничтожением (повреждением) имущества и диверсией. С точки зрения совершаемых деяний они очень похожи, но отличия </w:t>
      </w:r>
      <w:proofErr w:type="gramStart"/>
      <w:r w:rsidRPr="00D366D1">
        <w:rPr>
          <w:szCs w:val="28"/>
        </w:rPr>
        <w:t>все</w:t>
      </w:r>
      <w:proofErr w:type="gramEnd"/>
      <w:r w:rsidRPr="00D366D1">
        <w:rPr>
          <w:szCs w:val="28"/>
        </w:rPr>
        <w:t> же есть.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1. Уничтожение или повреждение имущества (ст. 167 УК РФ)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 xml:space="preserve">Умышленное уничтожение или повреждение имущества путем поджога, в результате чего был причинен ущерба от 5 тыс. рублей, может повлечь за собой наказание в виде исправительных работ или лишения свободы на срок до 5 лет. Для молодого человека это, разумеется, станет трагедией. Если же преступление совершено впервые, подсудимый раскаивается и готов возместить ущерб, можно рассчитывать, что наказание смягчат и заменят </w:t>
      </w:r>
      <w:proofErr w:type="gramStart"/>
      <w:r w:rsidRPr="00D366D1">
        <w:rPr>
          <w:szCs w:val="28"/>
        </w:rPr>
        <w:t>на</w:t>
      </w:r>
      <w:proofErr w:type="gramEnd"/>
      <w:r w:rsidRPr="00D366D1">
        <w:rPr>
          <w:szCs w:val="28"/>
        </w:rPr>
        <w:t> условное.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2. Диверсия (ст. 281 УК РФ)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Подразумевает поджог, направленный на разрушение или повреждение предприятий, сооружений, объектов транспортной инфраструктуры и транспортных средств, сре</w:t>
      </w:r>
      <w:proofErr w:type="gramStart"/>
      <w:r w:rsidRPr="00D366D1">
        <w:rPr>
          <w:szCs w:val="28"/>
        </w:rPr>
        <w:t>дств св</w:t>
      </w:r>
      <w:proofErr w:type="gramEnd"/>
      <w:r w:rsidRPr="00D366D1">
        <w:rPr>
          <w:szCs w:val="28"/>
        </w:rPr>
        <w:t>язи, объектов жизнеобеспечения населения. Если эти действия направлены на подрыв экономической безопасности и обороноспособности РФ, то они расцениваются как диверсия. Такое преступление карается лишением свободы на срок от 10 до 20 лет.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Аналогичные деяния, совершенные группой лиц по предварительному сговору или организованной группой, влекут лишение свободы уже на срок от 12 до 20 лет. Получается, если группа подростков, завербованная в </w:t>
      </w:r>
      <w:proofErr w:type="spellStart"/>
      <w:r w:rsidRPr="00D366D1">
        <w:rPr>
          <w:szCs w:val="28"/>
        </w:rPr>
        <w:t>мессенджере</w:t>
      </w:r>
      <w:proofErr w:type="spellEnd"/>
      <w:r w:rsidRPr="00D366D1">
        <w:rPr>
          <w:szCs w:val="28"/>
        </w:rPr>
        <w:t xml:space="preserve">, распределит роли и сообща совершит поджог по заданию лиц </w:t>
      </w:r>
      <w:r w:rsidRPr="00D366D1">
        <w:rPr>
          <w:szCs w:val="28"/>
        </w:rPr>
        <w:lastRenderedPageBreak/>
        <w:t>с территории иностранных государств, то это уже будет диверсионная группа.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3. Содействие диверсионной деятельности (</w:t>
      </w:r>
      <w:proofErr w:type="gramStart"/>
      <w:r w:rsidRPr="00D366D1">
        <w:rPr>
          <w:szCs w:val="28"/>
        </w:rPr>
        <w:t>ч</w:t>
      </w:r>
      <w:proofErr w:type="gramEnd"/>
      <w:r w:rsidRPr="00D366D1">
        <w:rPr>
          <w:szCs w:val="28"/>
        </w:rPr>
        <w:t>. 1 ст. 281.1 УК РФ)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Это преступления, направленные на содействие диверсионной группе. Например, под таким содействием понимается склонение, вербовка или иное вовлечение лица в совершение диверсий, вооружение или подготовка лица в целях совершения указанных преступлений, финансирование диверсии. Наказанием станет лишение свободы на срок от 8 до 15 лет.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 xml:space="preserve">Под финансированием здесь понимается предоставление или сбор средств либо оказание финансовых услуг с осознанием того, что они предназначены для организации, подготовки или совершения диверсии либо лица в целях ее совершения. Либо — для финансирования организованной группы, незаконного вооруженного формирования, преступного сообщества, </w:t>
      </w:r>
      <w:proofErr w:type="gramStart"/>
      <w:r w:rsidRPr="00D366D1">
        <w:rPr>
          <w:szCs w:val="28"/>
        </w:rPr>
        <w:t>созданных</w:t>
      </w:r>
      <w:proofErr w:type="gramEnd"/>
      <w:r w:rsidRPr="00D366D1">
        <w:rPr>
          <w:szCs w:val="28"/>
        </w:rPr>
        <w:t xml:space="preserve"> или создаваемых для совершения диверсии.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То есть если кто-то из ребят по просьбе друзей идет в магазин, покупает компоненты для коктейля Молотова и при этом в курсе того, что планируют совершить его приятели, то состав преступления — содействие диверсионной группе.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4. Террористический акт (ст. 205 УК РФ)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Терактом считается совершение поджога или иных действий, устрашающих население и создающих опасность гибели человека, причинения значительного имущественного ущерба либо наступления иных тяжких последствий, в целях дестабилизации деятельности органов власти.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Если заказ приходит с территории иностранных государств и исполнитель в России используется «втемную», то есть не знает реальной цели задания, то это не освобождает от ответственности. Исполнителю может быть назначено наказание в виде лишения свободы на срок от 10 до 20 лет.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</w:p>
    <w:p w:rsidR="006F4382" w:rsidRPr="00D366D1" w:rsidRDefault="006F4382" w:rsidP="00D366D1">
      <w:pPr>
        <w:spacing w:after="0" w:line="240" w:lineRule="auto"/>
        <w:rPr>
          <w:b/>
          <w:szCs w:val="28"/>
        </w:rPr>
      </w:pPr>
      <w:r w:rsidRPr="00D366D1">
        <w:rPr>
          <w:b/>
          <w:szCs w:val="28"/>
        </w:rPr>
        <w:t>Как родители могут защитить ребенка от вербовки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Специалисты рекомендуют установить на смартфон или ноутбук ребенка программу «родительского контроля», чтобы ограничить доступ к подозрительным источникам. Но это, скорее, относится к детям помладше. В подростковом возрасте главное — наладить доверительное общение в семье.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По оценке аналитиков Альянса, практически все подростки (96%) сталкиваются с какими-либо видами цифровых угроз. При этом каждый пятый подросток не обращается за поддержкой к родителям при возникновении угроз психологического характера. Важно, чтобы ребенок мог рассказать о тревожных звоночках маме или папе, зная, что будет услышан и правильно понят.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«Родители играют ключевую роль в предупреждении вербовки своих детей в преступные схемы, — убеждена председатель Альянса Елизавета Белякова. — Очень важно создать атмосферу доверия в семье, чтобы подростки могли открыто обсуждать свои переживания и проблемы».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Подростки должны знать, что предложение «легких денег» от неизвестных лиц в </w:t>
      </w:r>
      <w:proofErr w:type="spellStart"/>
      <w:r w:rsidRPr="00D366D1">
        <w:rPr>
          <w:szCs w:val="28"/>
        </w:rPr>
        <w:t>соцсетях</w:t>
      </w:r>
      <w:proofErr w:type="spellEnd"/>
      <w:r w:rsidRPr="00D366D1">
        <w:rPr>
          <w:szCs w:val="28"/>
        </w:rPr>
        <w:t xml:space="preserve">, группах и каналах </w:t>
      </w:r>
      <w:proofErr w:type="spellStart"/>
      <w:r w:rsidRPr="00D366D1">
        <w:rPr>
          <w:szCs w:val="28"/>
        </w:rPr>
        <w:t>мессенджеров</w:t>
      </w:r>
      <w:proofErr w:type="spellEnd"/>
      <w:r w:rsidRPr="00D366D1">
        <w:rPr>
          <w:szCs w:val="28"/>
        </w:rPr>
        <w:t xml:space="preserve">, даже если поначалу оно кажется безобидным, на 100% связано с чем-то опасным </w:t>
      </w:r>
      <w:r w:rsidRPr="00D366D1">
        <w:rPr>
          <w:szCs w:val="28"/>
        </w:rPr>
        <w:lastRenderedPageBreak/>
        <w:t>и незаконным. Разъясните, что действия, которые подросток может посчитать хулиганством, на самом деле серьезно изменят жизнь к худшему. Избегайте банальных страшилок, постарайтесь ссылаться на реальные истории о сверстниках. Попутно попробуйте выяснить, не задолжал ли ребенок кому-нибудь в школе или во дворе. 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 xml:space="preserve">Объясните, что о попытках вербовки нельзя молчать, даже если </w:t>
      </w:r>
      <w:proofErr w:type="spellStart"/>
      <w:r w:rsidRPr="00D366D1">
        <w:rPr>
          <w:szCs w:val="28"/>
        </w:rPr>
        <w:t>онлайн-собеседник</w:t>
      </w:r>
      <w:proofErr w:type="spellEnd"/>
      <w:r w:rsidRPr="00D366D1">
        <w:rPr>
          <w:szCs w:val="28"/>
        </w:rPr>
        <w:t xml:space="preserve"> шантажирует, угрожает или просит сохранить общение с ним втайне от взрослых. Если же подростку стало известно о подготовке поджогов или иных противоправных действий, нужно срочно сообщить об этом родителям или другим взрослым: от этой информации может зависеть не только безопасность его самого, но и судьба его родных, одноклассников, знакомых.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 xml:space="preserve">Если ребенок рассказал вам о попытке вербовки, просто заблокировать подозрительный контакт и ограничить доступ к Интернету будет недостаточно. В ситуации </w:t>
      </w:r>
      <w:proofErr w:type="spellStart"/>
      <w:r w:rsidRPr="00D366D1">
        <w:rPr>
          <w:szCs w:val="28"/>
        </w:rPr>
        <w:t>онлайн-вербовки</w:t>
      </w:r>
      <w:proofErr w:type="spellEnd"/>
      <w:r w:rsidRPr="00D366D1">
        <w:rPr>
          <w:szCs w:val="28"/>
        </w:rPr>
        <w:t xml:space="preserve"> необходимо обратиться в правоохранительные органы. Чем больше информации получат сотрудники органов внутренних дел, тем больше вероятность того, что преступник не сможет использовать в своих целях ни вас и вашего ребенка, ни детей и взрослых из вашего окружения.</w:t>
      </w:r>
    </w:p>
    <w:p w:rsidR="006F4382" w:rsidRPr="00D366D1" w:rsidRDefault="006F4382" w:rsidP="00D366D1">
      <w:pPr>
        <w:spacing w:after="0" w:line="240" w:lineRule="auto"/>
        <w:rPr>
          <w:b/>
          <w:szCs w:val="28"/>
        </w:rPr>
      </w:pPr>
      <w:r w:rsidRPr="00D366D1">
        <w:rPr>
          <w:b/>
          <w:szCs w:val="28"/>
        </w:rPr>
        <w:t>Где найти информацию о безопасности детей в цифровой среде?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Постараться научить детей основам информационной безопасности: объяснить, что такое цифровой след; рассказать, где можно и нельзя делиться персональной информацией, как ее защищать, как создавать пароли; с кем можно обсуждать личную жизнь, а с кем не следует, — одна из задач родителей.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  <w:r w:rsidRPr="00D366D1">
        <w:rPr>
          <w:szCs w:val="28"/>
        </w:rPr>
        <w:t>Но подчас и взрослым не хватает знаний о безопасности в цифровой среде. Для них участники Альянса сделали подборку тематических материалов, размещенную в открытом доступе. Она поможет понять, какие угрозы сегодня подстерегают на просторах Интернета, и подскажет, как им противостоять.</w:t>
      </w:r>
    </w:p>
    <w:p w:rsidR="006F4382" w:rsidRPr="00D366D1" w:rsidRDefault="006F4382" w:rsidP="00D366D1">
      <w:pPr>
        <w:spacing w:after="0" w:line="240" w:lineRule="auto"/>
        <w:rPr>
          <w:szCs w:val="28"/>
        </w:rPr>
      </w:pPr>
    </w:p>
    <w:sectPr w:rsidR="006F4382" w:rsidRPr="00D366D1" w:rsidSect="00D366D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3CA3"/>
    <w:multiLevelType w:val="multilevel"/>
    <w:tmpl w:val="C502712A"/>
    <w:lvl w:ilvl="0">
      <w:start w:val="1"/>
      <w:numFmt w:val="bullet"/>
      <w:lvlText w:val="*"/>
      <w:lvlJc w:val="left"/>
      <w:pPr>
        <w:widowControl w:val="0"/>
        <w:ind w:left="7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 w:val="0"/>
        <w:ind w:left="186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 w:val="0"/>
        <w:ind w:left="258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 w:val="0"/>
        <w:ind w:left="330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 w:val="0"/>
        <w:ind w:left="402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 w:val="0"/>
        <w:ind w:left="474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 w:val="0"/>
        <w:ind w:left="546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 w:val="0"/>
        <w:ind w:left="618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 w:val="0"/>
        <w:ind w:left="690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">
    <w:nsid w:val="750F0507"/>
    <w:multiLevelType w:val="multilevel"/>
    <w:tmpl w:val="1BBAFF84"/>
    <w:lvl w:ilvl="0">
      <w:start w:val="1"/>
      <w:numFmt w:val="bullet"/>
      <w:lvlText w:val="*"/>
      <w:lvlJc w:val="left"/>
      <w:pPr>
        <w:widowControl w:val="0"/>
        <w:ind w:left="7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 w:val="0"/>
        <w:ind w:left="186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 w:val="0"/>
        <w:ind w:left="258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 w:val="0"/>
        <w:ind w:left="330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 w:val="0"/>
        <w:ind w:left="402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 w:val="0"/>
        <w:ind w:left="474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 w:val="0"/>
        <w:ind w:left="546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 w:val="0"/>
        <w:ind w:left="618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 w:val="0"/>
        <w:ind w:left="690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53D3C"/>
    <w:rsid w:val="0002700C"/>
    <w:rsid w:val="000548AF"/>
    <w:rsid w:val="00132298"/>
    <w:rsid w:val="001A0B5A"/>
    <w:rsid w:val="001F0D9A"/>
    <w:rsid w:val="0020550C"/>
    <w:rsid w:val="00207CFD"/>
    <w:rsid w:val="0023716A"/>
    <w:rsid w:val="0032121F"/>
    <w:rsid w:val="00435AC4"/>
    <w:rsid w:val="004942EF"/>
    <w:rsid w:val="00634ADE"/>
    <w:rsid w:val="00687DBB"/>
    <w:rsid w:val="006A2888"/>
    <w:rsid w:val="006A779A"/>
    <w:rsid w:val="006E2229"/>
    <w:rsid w:val="006E3A2B"/>
    <w:rsid w:val="006F4382"/>
    <w:rsid w:val="00715B5B"/>
    <w:rsid w:val="007311D4"/>
    <w:rsid w:val="007A0701"/>
    <w:rsid w:val="007C48E1"/>
    <w:rsid w:val="0080294F"/>
    <w:rsid w:val="00845E93"/>
    <w:rsid w:val="00853D3C"/>
    <w:rsid w:val="009A5FE3"/>
    <w:rsid w:val="00AB6292"/>
    <w:rsid w:val="00C102BE"/>
    <w:rsid w:val="00C27F16"/>
    <w:rsid w:val="00D366D1"/>
    <w:rsid w:val="00D75518"/>
    <w:rsid w:val="00D82E67"/>
    <w:rsid w:val="00DC1C3B"/>
    <w:rsid w:val="00DF6CAD"/>
    <w:rsid w:val="00EB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82E67"/>
    <w:pPr>
      <w:widowControl w:val="0"/>
      <w:spacing w:after="14" w:line="252" w:lineRule="auto"/>
      <w:ind w:firstLine="715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0">
    <w:name w:val="heading 1"/>
    <w:basedOn w:val="a"/>
    <w:link w:val="11"/>
    <w:uiPriority w:val="9"/>
    <w:qFormat/>
    <w:rsid w:val="00715B5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15B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15B5B"/>
    <w:rPr>
      <w:color w:val="0000FF"/>
      <w:u w:val="single"/>
    </w:rPr>
  </w:style>
  <w:style w:type="paragraph" w:customStyle="1" w:styleId="pright">
    <w:name w:val="pright"/>
    <w:basedOn w:val="a"/>
    <w:rsid w:val="00715B5B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15B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5B5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715B5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both">
    <w:name w:val="pboth"/>
    <w:basedOn w:val="a"/>
    <w:rsid w:val="00715B5B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B5B"/>
    <w:rPr>
      <w:rFonts w:ascii="Tahoma" w:hAnsi="Tahoma" w:cs="Tahoma"/>
      <w:sz w:val="16"/>
      <w:szCs w:val="16"/>
    </w:rPr>
  </w:style>
  <w:style w:type="character" w:customStyle="1" w:styleId="1">
    <w:name w:val="Обычный1"/>
    <w:rsid w:val="00D82E67"/>
    <w:rPr>
      <w:rFonts w:ascii="Times New Roman" w:hAnsi="Times New Roman"/>
      <w:color w:val="000000"/>
      <w:sz w:val="28"/>
    </w:rPr>
  </w:style>
  <w:style w:type="paragraph" w:customStyle="1" w:styleId="3">
    <w:name w:val="Стиль3"/>
    <w:rsid w:val="00D82E67"/>
    <w:pPr>
      <w:widowControl w:val="0"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Grid">
    <w:name w:val="TableGrid"/>
    <w:rsid w:val="00D82E67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9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099">
              <w:marLeft w:val="0"/>
              <w:marRight w:val="0"/>
              <w:marTop w:val="0"/>
              <w:marBottom w:val="374"/>
              <w:divBdr>
                <w:top w:val="none" w:sz="0" w:space="24" w:color="auto"/>
                <w:left w:val="none" w:sz="0" w:space="4" w:color="auto"/>
                <w:bottom w:val="single" w:sz="8" w:space="8" w:color="D2D2D2"/>
                <w:right w:val="single" w:sz="48" w:space="4" w:color="FFFFFF"/>
              </w:divBdr>
            </w:div>
          </w:divsChild>
        </w:div>
        <w:div w:id="688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2025-01-20T08:20:00Z</cp:lastPrinted>
  <dcterms:created xsi:type="dcterms:W3CDTF">2024-02-14T03:18:00Z</dcterms:created>
  <dcterms:modified xsi:type="dcterms:W3CDTF">2025-11-06T03:37:00Z</dcterms:modified>
</cp:coreProperties>
</file>